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AB" w:rsidRDefault="00983AAB">
      <w:pPr>
        <w:pStyle w:val="ConsPlusNormal"/>
        <w:jc w:val="center"/>
        <w:outlineLvl w:val="1"/>
      </w:pPr>
      <w:bookmarkStart w:id="0" w:name="P380"/>
      <w:bookmarkStart w:id="1" w:name="_GoBack"/>
      <w:bookmarkEnd w:id="0"/>
      <w:bookmarkEnd w:id="1"/>
      <w:r>
        <w:t>Указания</w:t>
      </w:r>
    </w:p>
    <w:p w:rsidR="00983AAB" w:rsidRDefault="00983AAB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983AAB" w:rsidRDefault="00983AAB">
      <w:pPr>
        <w:pStyle w:val="ConsPlusNormal"/>
        <w:ind w:firstLine="540"/>
        <w:jc w:val="both"/>
      </w:pPr>
    </w:p>
    <w:p w:rsidR="00983AAB" w:rsidRDefault="00983AAB">
      <w:pPr>
        <w:pStyle w:val="ConsPlusNormal"/>
        <w:jc w:val="center"/>
        <w:outlineLvl w:val="2"/>
      </w:pPr>
      <w:r>
        <w:t>I. Общие положения</w:t>
      </w:r>
    </w:p>
    <w:p w:rsidR="00983AAB" w:rsidRDefault="00983AAB">
      <w:pPr>
        <w:pStyle w:val="ConsPlusNormal"/>
        <w:ind w:firstLine="540"/>
        <w:jc w:val="both"/>
      </w:pPr>
    </w:p>
    <w:p w:rsidR="00983AAB" w:rsidRDefault="00983AAB">
      <w:pPr>
        <w:pStyle w:val="ConsPlusNormal"/>
        <w:ind w:firstLine="540"/>
        <w:jc w:val="both"/>
      </w:pPr>
      <w:r>
        <w:t xml:space="preserve">1. </w:t>
      </w:r>
      <w:hyperlink w:anchor="P42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1-КДН "Сведения о деятельности комиссии по делам несовершеннолетних и защите их прав по профилактике безнадзорности и правонарушений несовершеннолетних" (далее - форма) содержит показатели деятельности комиссий по делам несовершеннолетних и защите их прав (далее - комиссия), в том числе: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>комиссий, созданных высшими исполнительными органами государственной власти субъектов Российской Федерации и осуществляющих деятельность на территории соответствующих субъектов Российской Федерации (далее - комиссия субъекта Российской Федерации);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>территориальных комиссий, созданных высшими исполнительными органами государственной власти субъектов Российской Федерации, или муниципальных комиссий, созданных органами местного самоуправления, - районных (городских), районных комиссий в городах, осуществляющих деятельность на территориях городских поселений, муниципальных районов, городских округов, городских округов с внутригородским делением, внутригородских районов, внутригородских территорий городов федерального значения этих субъектов Российской Федерации (далее - территориальные (муниципальные) комиссии).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>2. Форму предоставляют: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>орган местного самоуправления, обеспечивающий деятельность муниципальной комиссии по делам несовершеннолетних и защите их прав, и исполнительный орган государственной власти субъекта Российской Федерации, обеспечивающий деятельность территориальной комиссии по делам несовершеннолетних и защите их прав (далее - орган, обеспечивающий деятельность территориальной (муниципальной) комиссии), на основании данных, получаемых в процессе непосредственной деятельности территориальных (муниципальных) комиссий;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>исполнительный орган государственной власти субъекта Российской Федерации, обеспечивающий деятельность комиссии по делам несовершеннолетних и защите их прав субъекта Российской Федерации (далее - орган, обеспечивающий деятельность комиссии субъекта Российской Федерации), на основании данных, получаемых в процессе непосредственной деятельности комиссии субъекта Российской Федерации и на основании данных, формируемых в ходе деятельности территориальных (муниципальных) комиссий.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3. Орган, обеспечивающий деятельность территориальной (муниципальной) комиссии, в срок не позднее 1 февраля года, следующего за отчетным, предоставляет в орган, обеспечивающий деятельность комиссии субъекта Российской Федерации, форму, заполненную в части, предусмотренной </w:t>
      </w:r>
      <w:hyperlink w:anchor="P406" w:history="1">
        <w:r>
          <w:rPr>
            <w:color w:val="0000FF"/>
          </w:rPr>
          <w:t>разделом II</w:t>
        </w:r>
      </w:hyperlink>
      <w:r>
        <w:t xml:space="preserve"> настоящих Указаний.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>4. Форма, заполненная органом, обеспечивающим деятельность комиссии субъекта Российской Федерации, представляется в Министерство просвещения Российской Федерации в срок не позднее 1 марта года, следующего за отчетным. В адресной части указывается полное наименование отчитывающейся единицы в соответствии с нормативным правовым актом субъекта Российской Федерации, определяющим ее статус, а затем в скобках краткое наименование (при его наличии).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В </w:t>
      </w:r>
      <w:hyperlink w:anchor="P67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фактическое местонахождение </w:t>
      </w:r>
      <w:r>
        <w:lastRenderedPageBreak/>
        <w:t>респондента.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5. В кодовой </w:t>
      </w:r>
      <w:hyperlink w:anchor="P69" w:history="1">
        <w:r>
          <w:rPr>
            <w:color w:val="0000FF"/>
          </w:rPr>
          <w:t>части</w:t>
        </w:r>
      </w:hyperlink>
      <w:r>
        <w:t xml:space="preserve"> формы титульного листа проставляется код отчитывающейся организации по Общероссийскому классификатору предприятий и организаций (ОКПО) на основании Уведомления о присвоении кода ОКПО, размещенного на Интернет-портале Росстата по адресу: http://websbor.gks.ru/online/#!/gs/statistic-codes.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6. В форме используются основные понятия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 (далее - Федеральный закон от 24 июня 1999 г. N 120-ФЗ); Примерным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комиссиях по делам несовершеннолетних и защите их прав, утвержденным постановлением Правительства Российской Федерации от 6 ноября 2013 г. N 995 (далее - Примерное положение).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>Комиссии по делам несовершеннолетних и защите их прав - коллегиальные органы системы профилактики безнадзорности и правонарушений несовершеннолетних (далее - система профилактики), которые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>Несовершеннолетний - лицо, не достигшее возраста восемнадцати лет.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>Безнадзорный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>Беспризорный - безнадзорный, не имеющий места жительства и (или) места пребывания.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>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</w:t>
      </w:r>
      <w:r>
        <w:lastRenderedPageBreak/>
        <w:t>совершения ими правонарушений и антиобщественных действий.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983AAB" w:rsidRDefault="00983AAB">
      <w:pPr>
        <w:pStyle w:val="ConsPlusNormal"/>
        <w:ind w:firstLine="540"/>
        <w:jc w:val="both"/>
      </w:pPr>
    </w:p>
    <w:p w:rsidR="00983AAB" w:rsidRDefault="00983AAB">
      <w:pPr>
        <w:pStyle w:val="ConsPlusNormal"/>
        <w:jc w:val="center"/>
        <w:outlineLvl w:val="2"/>
      </w:pPr>
      <w:bookmarkStart w:id="2" w:name="P406"/>
      <w:bookmarkEnd w:id="2"/>
      <w:r>
        <w:t>II. Порядок заполнения показателей формы N 1-КДН</w:t>
      </w:r>
    </w:p>
    <w:p w:rsidR="00983AAB" w:rsidRDefault="00983AAB">
      <w:pPr>
        <w:pStyle w:val="ConsPlusNormal"/>
        <w:jc w:val="center"/>
      </w:pPr>
    </w:p>
    <w:p w:rsidR="00983AAB" w:rsidRDefault="00983AAB">
      <w:pPr>
        <w:pStyle w:val="ConsPlusNormal"/>
        <w:jc w:val="center"/>
        <w:outlineLvl w:val="3"/>
      </w:pPr>
      <w:r>
        <w:t>Раздел 1. Общие сведения</w:t>
      </w:r>
    </w:p>
    <w:p w:rsidR="00983AAB" w:rsidRDefault="00983AAB">
      <w:pPr>
        <w:pStyle w:val="ConsPlusNormal"/>
        <w:ind w:firstLine="540"/>
        <w:jc w:val="both"/>
      </w:pPr>
    </w:p>
    <w:p w:rsidR="00983AAB" w:rsidRDefault="00983AAB">
      <w:pPr>
        <w:pStyle w:val="ConsPlusNormal"/>
        <w:ind w:firstLine="540"/>
        <w:jc w:val="both"/>
      </w:pPr>
      <w:r>
        <w:t xml:space="preserve">Орган, обеспечивающий деятельность территориальной (муниципальной) комиссии, в форме указывает значения только по </w:t>
      </w:r>
      <w:hyperlink w:anchor="P91" w:history="1">
        <w:r>
          <w:rPr>
            <w:color w:val="0000FF"/>
          </w:rPr>
          <w:t>строкам 01</w:t>
        </w:r>
      </w:hyperlink>
      <w:r>
        <w:t xml:space="preserve">, </w:t>
      </w:r>
      <w:hyperlink w:anchor="P103" w:history="1">
        <w:r>
          <w:rPr>
            <w:color w:val="0000FF"/>
          </w:rPr>
          <w:t>04</w:t>
        </w:r>
      </w:hyperlink>
      <w:r>
        <w:t xml:space="preserve">, </w:t>
      </w:r>
      <w:hyperlink w:anchor="P106" w:history="1">
        <w:r>
          <w:rPr>
            <w:color w:val="0000FF"/>
          </w:rPr>
          <w:t>05</w:t>
        </w:r>
      </w:hyperlink>
      <w:r>
        <w:t xml:space="preserve">, </w:t>
      </w:r>
      <w:hyperlink w:anchor="P121" w:history="1">
        <w:r>
          <w:rPr>
            <w:color w:val="0000FF"/>
          </w:rPr>
          <w:t>09</w:t>
        </w:r>
      </w:hyperlink>
      <w:r>
        <w:t xml:space="preserve">, </w:t>
      </w:r>
      <w:hyperlink w:anchor="P124" w:history="1">
        <w:r>
          <w:rPr>
            <w:color w:val="0000FF"/>
          </w:rPr>
          <w:t>10</w:t>
        </w:r>
      </w:hyperlink>
      <w:r>
        <w:t xml:space="preserve">, </w:t>
      </w:r>
      <w:hyperlink w:anchor="P139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>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Орган, обеспечивающий деятельность комиссии субъекта Российской Федерации, в форме данные по </w:t>
      </w:r>
      <w:hyperlink w:anchor="P91" w:history="1">
        <w:r>
          <w:rPr>
            <w:color w:val="0000FF"/>
          </w:rPr>
          <w:t>строкам 01</w:t>
        </w:r>
      </w:hyperlink>
      <w:r>
        <w:t xml:space="preserve">, </w:t>
      </w:r>
      <w:hyperlink w:anchor="P94" w:history="1">
        <w:r>
          <w:rPr>
            <w:color w:val="0000FF"/>
          </w:rPr>
          <w:t>02</w:t>
        </w:r>
      </w:hyperlink>
      <w:r>
        <w:t xml:space="preserve">, </w:t>
      </w:r>
      <w:hyperlink w:anchor="P103" w:history="1">
        <w:r>
          <w:rPr>
            <w:color w:val="0000FF"/>
          </w:rPr>
          <w:t>04</w:t>
        </w:r>
      </w:hyperlink>
      <w:r>
        <w:t xml:space="preserve">, </w:t>
      </w:r>
      <w:hyperlink w:anchor="P106" w:history="1">
        <w:r>
          <w:rPr>
            <w:color w:val="0000FF"/>
          </w:rPr>
          <w:t>05</w:t>
        </w:r>
      </w:hyperlink>
      <w:r>
        <w:t xml:space="preserve">, </w:t>
      </w:r>
      <w:hyperlink w:anchor="P109" w:history="1">
        <w:r>
          <w:rPr>
            <w:color w:val="0000FF"/>
          </w:rPr>
          <w:t>06</w:t>
        </w:r>
      </w:hyperlink>
      <w:r>
        <w:t xml:space="preserve">, </w:t>
      </w:r>
      <w:hyperlink w:anchor="P121" w:history="1">
        <w:r>
          <w:rPr>
            <w:color w:val="0000FF"/>
          </w:rPr>
          <w:t>09</w:t>
        </w:r>
      </w:hyperlink>
      <w:r>
        <w:t xml:space="preserve">, </w:t>
      </w:r>
      <w:hyperlink w:anchor="P124" w:history="1">
        <w:r>
          <w:rPr>
            <w:color w:val="0000FF"/>
          </w:rPr>
          <w:t>10</w:t>
        </w:r>
      </w:hyperlink>
      <w:r>
        <w:t xml:space="preserve">, </w:t>
      </w:r>
      <w:hyperlink w:anchor="P130" w:history="1">
        <w:r>
          <w:rPr>
            <w:color w:val="0000FF"/>
          </w:rPr>
          <w:t>12</w:t>
        </w:r>
      </w:hyperlink>
      <w:r>
        <w:t xml:space="preserve">, </w:t>
      </w:r>
      <w:hyperlink w:anchor="P139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 заполняет сводными отчетными данными, полученными от органов, обеспечивающих деятельность территориальных (муниципальных) комиссий; данные по </w:t>
      </w:r>
      <w:hyperlink w:anchor="P100" w:history="1">
        <w:r>
          <w:rPr>
            <w:color w:val="0000FF"/>
          </w:rPr>
          <w:t>строкам 03</w:t>
        </w:r>
      </w:hyperlink>
      <w:r>
        <w:t xml:space="preserve">, </w:t>
      </w:r>
      <w:hyperlink w:anchor="P115" w:history="1">
        <w:r>
          <w:rPr>
            <w:color w:val="0000FF"/>
          </w:rPr>
          <w:t>07</w:t>
        </w:r>
      </w:hyperlink>
      <w:r>
        <w:t xml:space="preserve">, </w:t>
      </w:r>
      <w:hyperlink w:anchor="P118" w:history="1">
        <w:r>
          <w:rPr>
            <w:color w:val="0000FF"/>
          </w:rPr>
          <w:t>08</w:t>
        </w:r>
      </w:hyperlink>
      <w:r>
        <w:t xml:space="preserve">, </w:t>
      </w:r>
      <w:hyperlink w:anchor="P127" w:history="1">
        <w:r>
          <w:rPr>
            <w:color w:val="0000FF"/>
          </w:rPr>
          <w:t>11</w:t>
        </w:r>
      </w:hyperlink>
      <w:r>
        <w:t xml:space="preserve">, </w:t>
      </w:r>
      <w:hyperlink w:anchor="P136" w:history="1">
        <w:r>
          <w:rPr>
            <w:color w:val="0000FF"/>
          </w:rPr>
          <w:t>13</w:t>
        </w:r>
      </w:hyperlink>
      <w:r>
        <w:t xml:space="preserve">, </w:t>
      </w:r>
      <w:hyperlink w:anchor="P142" w:history="1">
        <w:r>
          <w:rPr>
            <w:color w:val="0000FF"/>
          </w:rPr>
          <w:t>15</w:t>
        </w:r>
      </w:hyperlink>
      <w:r>
        <w:t xml:space="preserve">, </w:t>
      </w:r>
      <w:hyperlink w:anchor="P148" w:history="1">
        <w:r>
          <w:rPr>
            <w:color w:val="0000FF"/>
          </w:rPr>
          <w:t>17</w:t>
        </w:r>
      </w:hyperlink>
      <w:r>
        <w:t xml:space="preserve"> - 21 заполняет самостоятельно; данные по строке 02 заполняет как сумму строк 03 и 04; данные по строке 06 заполняет как сумму строк 07 и 09; данные по строке 12 заполняет как сумму строк 13 и 14.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91" w:history="1">
        <w:r>
          <w:rPr>
            <w:color w:val="0000FF"/>
          </w:rPr>
          <w:t>строке 01</w:t>
        </w:r>
      </w:hyperlink>
      <w:r>
        <w:t xml:space="preserve"> отражается число территориальных (муниципальных) комиссий, осуществляющих деятельность в муниципальных образованиях субъекта Российской Федерации. Показатель учитывается на конец отчетного года.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94" w:history="1">
        <w:r>
          <w:rPr>
            <w:color w:val="0000FF"/>
          </w:rPr>
          <w:t>строке 02</w:t>
        </w:r>
      </w:hyperlink>
      <w:r>
        <w:t xml:space="preserve"> отражается число штатных единиц специалистов, обеспечивающих деятельность комиссий, функционирующих на территории субъекта Российской Федерации, включающее в себя число штатных единиц специалистов, обеспечивающих деятельность комиссии субъекта Российской Федерации, и число штатных единиц специалистов, обеспечивающих деятельность территориальных (муниципальных) комиссий. Показатель учитывается на конец отчетного года.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100" w:history="1">
        <w:r>
          <w:rPr>
            <w:color w:val="0000FF"/>
          </w:rPr>
          <w:t>строке 03</w:t>
        </w:r>
      </w:hyperlink>
      <w:r>
        <w:t xml:space="preserve"> отражается число штатных единиц специалистов, обеспечивающих деятельность комиссии субъекта Российской Федерации. Показатель учитывается на конец отчетного года.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103" w:history="1">
        <w:r>
          <w:rPr>
            <w:color w:val="0000FF"/>
          </w:rPr>
          <w:t>строке 04</w:t>
        </w:r>
      </w:hyperlink>
      <w:r>
        <w:t xml:space="preserve"> отражается число штатных единиц специалистов, обеспечивающих деятельность территориальной(</w:t>
      </w:r>
      <w:proofErr w:type="spellStart"/>
      <w:r>
        <w:t>ых</w:t>
      </w:r>
      <w:proofErr w:type="spellEnd"/>
      <w:r>
        <w:t>) (муниципальной(</w:t>
      </w:r>
      <w:proofErr w:type="spellStart"/>
      <w:r>
        <w:t>ых</w:t>
      </w:r>
      <w:proofErr w:type="spellEnd"/>
      <w:r>
        <w:t>)) комиссии(</w:t>
      </w:r>
      <w:proofErr w:type="spellStart"/>
      <w:r>
        <w:t>ий</w:t>
      </w:r>
      <w:proofErr w:type="spellEnd"/>
      <w:r>
        <w:t>). Показатель учитывается на конец отчетного года.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106" w:history="1">
        <w:r>
          <w:rPr>
            <w:color w:val="0000FF"/>
          </w:rPr>
          <w:t>строке 05</w:t>
        </w:r>
      </w:hyperlink>
      <w:r>
        <w:t xml:space="preserve"> отражается число общественных комиссий по делам несовершеннолетних и защите их прав, осуществляющих деятельность на территории муниципального образования субъекта Российской Федерации, в случае, если их создание предусмотрено законодательством соответствующего субъекта Российской Федерации. Показатель учитывается на конец отчетного года.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109" w:history="1">
        <w:r>
          <w:rPr>
            <w:color w:val="0000FF"/>
          </w:rPr>
          <w:t>строке 06</w:t>
        </w:r>
      </w:hyperlink>
      <w:r>
        <w:t xml:space="preserve"> отражается общее число заседаний, проведенных комиссиями, функционирующими на территории субъекта Российской Федерации, включающее в себя заседания, проведенные комиссией субъекта Российской Федерации, и заседания, проведенные территориальными (муниципальными) комиссиями.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115" w:history="1">
        <w:r>
          <w:rPr>
            <w:color w:val="0000FF"/>
          </w:rPr>
          <w:t>строке 07</w:t>
        </w:r>
      </w:hyperlink>
      <w:r>
        <w:t xml:space="preserve"> отражается общее число заседаний, проведенных комиссией субъекта Российской Федерации, которое в том числе включает в себя выездные и расширенные заседания. Показатель учитывается за отчетный год.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lastRenderedPageBreak/>
        <w:t xml:space="preserve">По </w:t>
      </w:r>
      <w:hyperlink w:anchor="P118" w:history="1">
        <w:r>
          <w:rPr>
            <w:color w:val="0000FF"/>
          </w:rPr>
          <w:t>строке 08</w:t>
        </w:r>
      </w:hyperlink>
      <w:r>
        <w:t xml:space="preserve"> отражается общее число расширенных и выездных заседаний, проведенных комиссией субъекта Российской Федерации. Показатель учитывается за отчетный год.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>Под расширенным заседанием комиссии субъекта Российской Федерации &lt;*&gt; следует понимать заседание с участием председателей (заместителей председателей, ответственных секретарей) территориальных (муниципальных) комиссий, представителей органов государственной власти, не входящих в систему профилактики безнадзорности, либо представителей органов государственной власти, входящих в систему профилактики, но не входящих в состав комиссии субъекта Российской Федерации, а также с участием представителей иных предприятий, учреждений, общественных объединений.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3AAB" w:rsidRDefault="00983AAB">
      <w:pPr>
        <w:pStyle w:val="ConsPlusNormal"/>
        <w:spacing w:before="220"/>
        <w:ind w:firstLine="540"/>
        <w:jc w:val="both"/>
      </w:pPr>
      <w:bookmarkStart w:id="3" w:name="P422"/>
      <w:bookmarkEnd w:id="3"/>
      <w:r>
        <w:t>&lt;*&gt; Понятие приведено исключительно в целях заполнения настоящей формы.</w:t>
      </w:r>
    </w:p>
    <w:p w:rsidR="00983AAB" w:rsidRDefault="00983AAB">
      <w:pPr>
        <w:pStyle w:val="ConsPlusNormal"/>
        <w:ind w:firstLine="540"/>
        <w:jc w:val="both"/>
      </w:pPr>
    </w:p>
    <w:p w:rsidR="00983AAB" w:rsidRDefault="00983AAB">
      <w:pPr>
        <w:pStyle w:val="ConsPlusNormal"/>
        <w:ind w:firstLine="540"/>
        <w:jc w:val="both"/>
      </w:pPr>
      <w:r>
        <w:t>Применительно к заполнению формы заседание комиссии субъекта Российской Федерации не считается расширенным, если в его работе принимают участие представители различных органов и учреждений системы профилактики субъекта Российской Федерации либо муниципального образования, территориальных (муниципальных) комиссий, представители различных органов власти и организаций, общественных объединений и иные заинтересованные лица, приглашенные для участия в заседании с целью обсуждения и принятия решения по конкретному(</w:t>
      </w:r>
      <w:proofErr w:type="spellStart"/>
      <w:r>
        <w:t>ым</w:t>
      </w:r>
      <w:proofErr w:type="spellEnd"/>
      <w:r>
        <w:t>) вопросу(</w:t>
      </w:r>
      <w:proofErr w:type="spellStart"/>
      <w:r>
        <w:t>ам</w:t>
      </w:r>
      <w:proofErr w:type="spellEnd"/>
      <w:r>
        <w:t>).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Под выездным заседанием комиссии субъекта Российской Федерации </w:t>
      </w:r>
      <w:hyperlink w:anchor="P422" w:history="1">
        <w:r>
          <w:rPr>
            <w:color w:val="0000FF"/>
          </w:rPr>
          <w:t>&lt;*&gt;</w:t>
        </w:r>
      </w:hyperlink>
      <w:r>
        <w:t xml:space="preserve"> следует понимать заседание, проводимое с выездом лиц, входящих в состав указанной комиссии, и лиц, приглашенных для участия в заседании, на территорию одного из муниципальных образований в границах территории соответствующего субъекта Российской Федерации.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121" w:history="1">
        <w:r>
          <w:rPr>
            <w:color w:val="0000FF"/>
          </w:rPr>
          <w:t>строке 09</w:t>
        </w:r>
      </w:hyperlink>
      <w:r>
        <w:t xml:space="preserve"> отражается число заседаний, проведенных территориальной(</w:t>
      </w:r>
      <w:proofErr w:type="spellStart"/>
      <w:r>
        <w:t>ыми</w:t>
      </w:r>
      <w:proofErr w:type="spellEnd"/>
      <w:r>
        <w:t>) (муниципальной(</w:t>
      </w:r>
      <w:proofErr w:type="spellStart"/>
      <w:r>
        <w:t>ыми</w:t>
      </w:r>
      <w:proofErr w:type="spellEnd"/>
      <w:r>
        <w:t>)) комиссией(</w:t>
      </w:r>
      <w:proofErr w:type="spellStart"/>
      <w:r>
        <w:t>ями</w:t>
      </w:r>
      <w:proofErr w:type="spellEnd"/>
      <w:r>
        <w:t>), включающее в себя выездные и расширенные заседания. Показатель учитывается за отчетный год.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124" w:history="1">
        <w:r>
          <w:rPr>
            <w:color w:val="0000FF"/>
          </w:rPr>
          <w:t>строке 10</w:t>
        </w:r>
      </w:hyperlink>
      <w:r>
        <w:t xml:space="preserve"> отражается общее число расширенных и выездных заседаний, проведенных территориальной(</w:t>
      </w:r>
      <w:proofErr w:type="spellStart"/>
      <w:r>
        <w:t>ыми</w:t>
      </w:r>
      <w:proofErr w:type="spellEnd"/>
      <w:r>
        <w:t>) (муниципальной(</w:t>
      </w:r>
      <w:proofErr w:type="spellStart"/>
      <w:r>
        <w:t>ыми</w:t>
      </w:r>
      <w:proofErr w:type="spellEnd"/>
      <w:r>
        <w:t>)) комиссией(</w:t>
      </w:r>
      <w:proofErr w:type="spellStart"/>
      <w:r>
        <w:t>ями</w:t>
      </w:r>
      <w:proofErr w:type="spellEnd"/>
      <w:r>
        <w:t>). Показатель учитывается за отчетный год.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>Под расширенным заседанием территориальной(</w:t>
      </w:r>
      <w:proofErr w:type="spellStart"/>
      <w:r>
        <w:t>ых</w:t>
      </w:r>
      <w:proofErr w:type="spellEnd"/>
      <w:r>
        <w:t>) (муниципальной(</w:t>
      </w:r>
      <w:proofErr w:type="spellStart"/>
      <w:r>
        <w:t>ых</w:t>
      </w:r>
      <w:proofErr w:type="spellEnd"/>
      <w:r>
        <w:t>)) комиссии(</w:t>
      </w:r>
      <w:proofErr w:type="spellStart"/>
      <w:r>
        <w:t>ий</w:t>
      </w:r>
      <w:proofErr w:type="spellEnd"/>
      <w:r>
        <w:t xml:space="preserve">) </w:t>
      </w:r>
      <w:hyperlink w:anchor="P422" w:history="1">
        <w:r>
          <w:rPr>
            <w:color w:val="0000FF"/>
          </w:rPr>
          <w:t>&lt;*&gt;</w:t>
        </w:r>
      </w:hyperlink>
      <w:r>
        <w:t xml:space="preserve"> следует понимать заседание с участием представителей органов государственной власти, органов местного самоуправления, не входящих в систему профилактики, либо представителей органов государственной власти, органов местного самоуправления, входящих в систему профилактики, но не входящих в состав комиссий, осуществляющей деятельность на территории муниципального образования субъекта Российской Федерации, а также с участием представителей предприятий, учреждений, общественных объединений.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>Применительно к заполнению формы заседание территориальной(</w:t>
      </w:r>
      <w:proofErr w:type="spellStart"/>
      <w:r>
        <w:t>ых</w:t>
      </w:r>
      <w:proofErr w:type="spellEnd"/>
      <w:r>
        <w:t>) (муниципальной(</w:t>
      </w:r>
      <w:proofErr w:type="spellStart"/>
      <w:r>
        <w:t>ых</w:t>
      </w:r>
      <w:proofErr w:type="spellEnd"/>
      <w:r>
        <w:t>)) комиссии(</w:t>
      </w:r>
      <w:proofErr w:type="spellStart"/>
      <w:r>
        <w:t>ий</w:t>
      </w:r>
      <w:proofErr w:type="spellEnd"/>
      <w:r>
        <w:t>) не считается расширенным, если в его работе принимают участие представители различных органов и учреждений системы профилактики субъекта Российской Федерации либо муниципального образования, представители различных органов власти и организаций, общественных объединений и иные заинтересованные лица, приглашенные для участия в заседании с целью обсуждения и принятия решения по конкретному(</w:t>
      </w:r>
      <w:proofErr w:type="spellStart"/>
      <w:r>
        <w:t>ым</w:t>
      </w:r>
      <w:proofErr w:type="spellEnd"/>
      <w:r>
        <w:t>) вопросу(</w:t>
      </w:r>
      <w:proofErr w:type="spellStart"/>
      <w:r>
        <w:t>ам</w:t>
      </w:r>
      <w:proofErr w:type="spellEnd"/>
      <w:r>
        <w:t>).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Под выездным заседанием территориальной (муниципальной) комиссии </w:t>
      </w:r>
      <w:hyperlink w:anchor="P422" w:history="1">
        <w:r>
          <w:rPr>
            <w:color w:val="0000FF"/>
          </w:rPr>
          <w:t>&lt;*&gt;</w:t>
        </w:r>
      </w:hyperlink>
      <w:r>
        <w:t xml:space="preserve"> следует понимать заседание, проводимое с выездом лиц, входящих в состав комиссии, и лиц, приглашенных для участия в заседании на территорию одного из населенных пунктов, </w:t>
      </w:r>
      <w:r>
        <w:lastRenderedPageBreak/>
        <w:t>входящих в состав муниципального образования.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127" w:history="1">
        <w:r>
          <w:rPr>
            <w:color w:val="0000FF"/>
          </w:rPr>
          <w:t>строке 11</w:t>
        </w:r>
      </w:hyperlink>
      <w:r>
        <w:t xml:space="preserve"> отражается число методических рекомендаций, информационно-аналитических материалов, направленных по решению комиссии субъекта Российской Федерации, а также руководителями либо специалистами органов, обеспечивающих деятельность комиссии субъекта Российской Федерации, в территориальные (муниципальные) комиссии, а также иные органы системы профилактики. Показатель учитывается за отчетный год.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130" w:history="1">
        <w:r>
          <w:rPr>
            <w:color w:val="0000FF"/>
          </w:rPr>
          <w:t>строке 12</w:t>
        </w:r>
      </w:hyperlink>
      <w:r>
        <w:t xml:space="preserve"> отражается общее число рассмотренных комиссиями, функционирующими на территории субъекта Российской Федерации, обращений граждан, а также обращений (запросов), поступивших от организаций, должностных лиц, включающее в себя обращения, рассмотренные комиссией субъекта Российской Федерации, и обращения, рассмотренные территориальными (муниципальными) комиссиями.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136" w:history="1">
        <w:r>
          <w:rPr>
            <w:color w:val="0000FF"/>
          </w:rPr>
          <w:t>строке 13</w:t>
        </w:r>
      </w:hyperlink>
      <w:r>
        <w:t xml:space="preserve"> отражается число рассмотренных комиссией субъекта Российской Федерации обращений граждан, а также обращений (запросов), поступивших от организаций, должностных лиц, включающее в том числе обращения (запросы), поступившие в адрес специалистов, обеспечивающих деятельность указанной комиссии, либо ее председателя, заместителя председателя или ее членов. Показатель учитывается за отчетный год.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139" w:history="1">
        <w:r>
          <w:rPr>
            <w:color w:val="0000FF"/>
          </w:rPr>
          <w:t>строке 14</w:t>
        </w:r>
      </w:hyperlink>
      <w:r>
        <w:t xml:space="preserve"> отражается число обращений граждан, рассмотренных территориальной(</w:t>
      </w:r>
      <w:proofErr w:type="spellStart"/>
      <w:r>
        <w:t>ыми</w:t>
      </w:r>
      <w:proofErr w:type="spellEnd"/>
      <w:r>
        <w:t>) (муниципальной(</w:t>
      </w:r>
      <w:proofErr w:type="spellStart"/>
      <w:r>
        <w:t>ыми</w:t>
      </w:r>
      <w:proofErr w:type="spellEnd"/>
      <w:r>
        <w:t>)) комиссией(</w:t>
      </w:r>
      <w:proofErr w:type="spellStart"/>
      <w:r>
        <w:t>ями</w:t>
      </w:r>
      <w:proofErr w:type="spellEnd"/>
      <w:r>
        <w:t>), а также обращений (запросов), поступивших от организаций, должностных лиц, включающее обращения, поступившие в адрес специалистов, обеспечивающих деятельность указанных комиссий, либо ее председателя, заместителя председателя или ее членов. Показатель учитывается за отчетный год.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136" w:history="1">
        <w:r>
          <w:rPr>
            <w:color w:val="0000FF"/>
          </w:rPr>
          <w:t>строкам 13</w:t>
        </w:r>
      </w:hyperlink>
      <w:r>
        <w:t xml:space="preserve"> - 14 все обращения должны быть зафиксированы: в письменном заявлении, жалобе, предложении; в карточке личного приема (личный прием граждан); в журнале учета устных обращений; в иной форме, позволяющей определить обратившееся в комиссию лицо.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142" w:history="1">
        <w:r>
          <w:rPr>
            <w:color w:val="0000FF"/>
          </w:rPr>
          <w:t>строке 15</w:t>
        </w:r>
      </w:hyperlink>
      <w:r>
        <w:t xml:space="preserve"> отражается число посещений членами комиссии субъекта Российской Федерации организаций в целях проверки поступивших сообщений о нарушении прав и законных интересов несовершеннолетних. Показатель учитывается за отчетный год.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145" w:history="1">
        <w:r>
          <w:rPr>
            <w:color w:val="0000FF"/>
          </w:rPr>
          <w:t>строке 16</w:t>
        </w:r>
      </w:hyperlink>
      <w:r>
        <w:t xml:space="preserve"> отражается число посещений членами территориальной(</w:t>
      </w:r>
      <w:proofErr w:type="spellStart"/>
      <w:r>
        <w:t>ых</w:t>
      </w:r>
      <w:proofErr w:type="spellEnd"/>
      <w:r>
        <w:t>) (муниципальной(</w:t>
      </w:r>
      <w:proofErr w:type="spellStart"/>
      <w:r>
        <w:t>ых</w:t>
      </w:r>
      <w:proofErr w:type="spellEnd"/>
      <w:r>
        <w:t>)) комиссии(</w:t>
      </w:r>
      <w:proofErr w:type="spellStart"/>
      <w:r>
        <w:t>ий</w:t>
      </w:r>
      <w:proofErr w:type="spellEnd"/>
      <w:r>
        <w:t>) организаций в целях проверки поступивших сообщений о нарушении прав и законных интересов несовершеннолетних. Показатель учитывается за отчетный год.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142" w:history="1">
        <w:r>
          <w:rPr>
            <w:color w:val="0000FF"/>
          </w:rPr>
          <w:t>строкам 15</w:t>
        </w:r>
      </w:hyperlink>
      <w:r>
        <w:t xml:space="preserve"> - 16 учитываются посещения членами соответствующих комиссий организаций, обеспечивающих реализацию несовершеннолетними их прав на образование, труд, отдых, охрану здоровья и медицинскую помощь, жилище и иных прав. Основанием для посещения членами комиссии, в рамках проверки поступивших сообщений о нарушении прав и законных интересов несовершеннолетних, указанных организаций могут выступать: поручение председателя комиссии; постановление комиссии, содержащее решение о посещении организации и иные. Результаты всех посещений должны быть зафиксированы и переданы для обсуждения на заседании комиссии.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148" w:history="1">
        <w:r>
          <w:rPr>
            <w:color w:val="0000FF"/>
          </w:rPr>
          <w:t>строке 17</w:t>
        </w:r>
      </w:hyperlink>
      <w:r>
        <w:t xml:space="preserve"> отражается число рассмотренных комиссией субъекта Российской Федерации заявлений о допуске лиц к педагогической и (или) иным видам деятельности с участием несовершеннолетних, в соответствии с </w:t>
      </w:r>
      <w:hyperlink r:id="rId6" w:history="1">
        <w:r>
          <w:rPr>
            <w:color w:val="0000FF"/>
          </w:rPr>
          <w:t>пунктом 2.1 статьи 11</w:t>
        </w:r>
      </w:hyperlink>
      <w:r>
        <w:t xml:space="preserve"> Федерального закона от 24 июня 1999 г. N 120-ФЗ, включающее в себя заявления, по результатам </w:t>
      </w:r>
      <w:r>
        <w:lastRenderedPageBreak/>
        <w:t xml:space="preserve">рассмотрения которых вынесено решение о допуске заявителя к деятельности с участием несовершеннолетних, и заявления, по результатам рассмотрения которых вынесено решение о </w:t>
      </w:r>
      <w:proofErr w:type="spellStart"/>
      <w:r>
        <w:t>недопуске</w:t>
      </w:r>
      <w:proofErr w:type="spellEnd"/>
      <w:r>
        <w:t xml:space="preserve"> заявителя к деятельности с участием несовершеннолетних.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154" w:history="1">
        <w:r>
          <w:rPr>
            <w:color w:val="0000FF"/>
          </w:rPr>
          <w:t>строке 18</w:t>
        </w:r>
      </w:hyperlink>
      <w:r>
        <w:t xml:space="preserve"> отражается число заявлений о допуске лиц к педагогической и (или) иным видам деятельности с участием несовершеннолетних, по результатам рассмотрения которых комиссией субъекта Российской Федерации вынесено решение о допуске заявителя к деятельности с участием несовершеннолетних. Показатель учитывается за отчетный год.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157" w:history="1">
        <w:r>
          <w:rPr>
            <w:color w:val="0000FF"/>
          </w:rPr>
          <w:t>строке 19</w:t>
        </w:r>
      </w:hyperlink>
      <w:r>
        <w:t xml:space="preserve"> отражается число заявлений о допуске лиц к педагогической и (или) иным видам деятельности с участием несовершеннолетних, по результатам рассмотрения которых комиссией субъекта Российской Федерации вынесено решение о </w:t>
      </w:r>
      <w:proofErr w:type="spellStart"/>
      <w:r>
        <w:t>недопуске</w:t>
      </w:r>
      <w:proofErr w:type="spellEnd"/>
      <w:r>
        <w:t xml:space="preserve"> заявителя к деятельности с участием несовершеннолетних. Показатель учитывается за отчетный год.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160" w:history="1">
        <w:r>
          <w:rPr>
            <w:color w:val="0000FF"/>
          </w:rPr>
          <w:t>строке 20</w:t>
        </w:r>
      </w:hyperlink>
      <w:r>
        <w:t xml:space="preserve"> отражается число рассмотренных судом жалоб (протестов) на постановления комиссии субъекта Российской Федерации, содержащие решения о </w:t>
      </w:r>
      <w:proofErr w:type="spellStart"/>
      <w:r>
        <w:t>недопуске</w:t>
      </w:r>
      <w:proofErr w:type="spellEnd"/>
      <w:r>
        <w:t xml:space="preserve"> заявителя к деятельности с участием несовершеннолетних, включающие в себя жалобы (протесты), удовлетворенные судом. Показатель учитывается за отчетный год.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163" w:history="1">
        <w:r>
          <w:rPr>
            <w:color w:val="0000FF"/>
          </w:rPr>
          <w:t>строке 21</w:t>
        </w:r>
      </w:hyperlink>
      <w:r>
        <w:t xml:space="preserve"> отражается число рассмотренных и удовлетворенных судом жалоб (протестов) на постановления комиссии субъекта Российской Федерации, содержащие решения о </w:t>
      </w:r>
      <w:proofErr w:type="spellStart"/>
      <w:r>
        <w:t>недопуске</w:t>
      </w:r>
      <w:proofErr w:type="spellEnd"/>
      <w:r>
        <w:t xml:space="preserve"> заявителя к деятельности с участием несовершеннолетних. Показатель учитывается за отчетный год.</w:t>
      </w:r>
    </w:p>
    <w:p w:rsidR="00983AAB" w:rsidRDefault="00983AAB">
      <w:pPr>
        <w:pStyle w:val="ConsPlusNormal"/>
        <w:ind w:firstLine="540"/>
        <w:jc w:val="both"/>
      </w:pPr>
    </w:p>
    <w:p w:rsidR="00983AAB" w:rsidRDefault="00983AAB">
      <w:pPr>
        <w:pStyle w:val="ConsPlusNormal"/>
        <w:jc w:val="center"/>
        <w:outlineLvl w:val="3"/>
      </w:pPr>
      <w:r>
        <w:t>Раздел 2. Меры по защите и восстановлению прав</w:t>
      </w:r>
    </w:p>
    <w:p w:rsidR="00983AAB" w:rsidRDefault="00983AAB">
      <w:pPr>
        <w:pStyle w:val="ConsPlusNormal"/>
        <w:jc w:val="center"/>
      </w:pPr>
      <w:r>
        <w:t>несовершеннолетних, координации деятельности органов</w:t>
      </w:r>
    </w:p>
    <w:p w:rsidR="00983AAB" w:rsidRDefault="00983AAB">
      <w:pPr>
        <w:pStyle w:val="ConsPlusNormal"/>
        <w:jc w:val="center"/>
      </w:pPr>
      <w:r>
        <w:t>и учреждений системы профилактики безнадзорности</w:t>
      </w:r>
    </w:p>
    <w:p w:rsidR="00983AAB" w:rsidRDefault="00983AAB">
      <w:pPr>
        <w:pStyle w:val="ConsPlusNormal"/>
        <w:jc w:val="center"/>
      </w:pPr>
      <w:r>
        <w:t>и правонарушений несовершеннолетних</w:t>
      </w:r>
    </w:p>
    <w:p w:rsidR="00983AAB" w:rsidRDefault="00983AAB">
      <w:pPr>
        <w:pStyle w:val="ConsPlusNormal"/>
        <w:ind w:firstLine="540"/>
        <w:jc w:val="both"/>
      </w:pPr>
    </w:p>
    <w:p w:rsidR="00983AAB" w:rsidRDefault="00983AAB">
      <w:pPr>
        <w:pStyle w:val="ConsPlusNormal"/>
        <w:ind w:firstLine="540"/>
        <w:jc w:val="both"/>
      </w:pPr>
      <w:r>
        <w:t xml:space="preserve">Орган, обеспечивающий деятельность территориальной (муниципальной) комиссии, в форме указывает значения только по </w:t>
      </w:r>
      <w:hyperlink w:anchor="P179" w:history="1">
        <w:r>
          <w:rPr>
            <w:color w:val="0000FF"/>
          </w:rPr>
          <w:t>строкам 01</w:t>
        </w:r>
      </w:hyperlink>
      <w:r>
        <w:t xml:space="preserve"> - 18, </w:t>
      </w:r>
      <w:hyperlink w:anchor="P253" w:history="1">
        <w:r>
          <w:rPr>
            <w:color w:val="0000FF"/>
          </w:rPr>
          <w:t>22</w:t>
        </w:r>
      </w:hyperlink>
      <w:r>
        <w:t xml:space="preserve"> - 24.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Орган, обеспечивающий деятельность комиссии субъекта Российской Федерации, в форме данные по </w:t>
      </w:r>
      <w:hyperlink w:anchor="P179" w:history="1">
        <w:r>
          <w:rPr>
            <w:color w:val="0000FF"/>
          </w:rPr>
          <w:t>строкам 01</w:t>
        </w:r>
      </w:hyperlink>
      <w:r>
        <w:t xml:space="preserve"> - 18, </w:t>
      </w:r>
      <w:hyperlink w:anchor="P253" w:history="1">
        <w:r>
          <w:rPr>
            <w:color w:val="0000FF"/>
          </w:rPr>
          <w:t>22</w:t>
        </w:r>
      </w:hyperlink>
      <w:r>
        <w:t xml:space="preserve"> - 24 заполняет сводными отчетными данными, полученными от органов, обеспечивающих деятельность территориальных (муниципальных) комиссий; данные по </w:t>
      </w:r>
      <w:hyperlink w:anchor="P243" w:history="1">
        <w:r>
          <w:rPr>
            <w:color w:val="0000FF"/>
          </w:rPr>
          <w:t>строкам 19</w:t>
        </w:r>
      </w:hyperlink>
      <w:r>
        <w:t xml:space="preserve"> - 21 заполняет самостоятельно.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179" w:history="1">
        <w:r>
          <w:rPr>
            <w:color w:val="0000FF"/>
          </w:rPr>
          <w:t>строке 01</w:t>
        </w:r>
      </w:hyperlink>
      <w:r>
        <w:t xml:space="preserve"> отражается численность несовершеннолетних, в отношении которых в течение отчетного года органами и учреждениями системы профилактики проводилась индивидуальная профилактическая работа.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При заполнении данного показателя предусматриваются категории несовершеннолетних в соответствии с </w:t>
      </w:r>
      <w:hyperlink r:id="rId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8" w:history="1">
        <w:r>
          <w:rPr>
            <w:color w:val="0000FF"/>
          </w:rPr>
          <w:t>3 статьи 5</w:t>
        </w:r>
      </w:hyperlink>
      <w:r>
        <w:t xml:space="preserve"> Федерального закона от 24 июня 1999 г. N 120-ФЗ, с которыми различными органами и учреждениями системы профилактики в течение отчетного года проводилась индивидуальная профилактическая работа. Также учитываются несовершеннолетние, находящиеся в социально опасном положении. При этом один и тот же ребенок, относившийся к нескольким категориям, учитывается один раз.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185" w:history="1">
        <w:r>
          <w:rPr>
            <w:color w:val="0000FF"/>
          </w:rPr>
          <w:t>строке 02</w:t>
        </w:r>
      </w:hyperlink>
      <w:r>
        <w:t xml:space="preserve"> отражается численность несовершеннолетних из числа детей, указанных по </w:t>
      </w:r>
      <w:hyperlink w:anchor="P179" w:history="1">
        <w:r>
          <w:rPr>
            <w:color w:val="0000FF"/>
          </w:rPr>
          <w:t>строке 01</w:t>
        </w:r>
      </w:hyperlink>
      <w:r>
        <w:t>, совершивших в течение отчетного года преступления, административные правонарушения и иные антиобщественные действия в период проведения с ними различными органами и учреждениями системы профилактики индивидуальной профилактической работы.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lastRenderedPageBreak/>
        <w:t xml:space="preserve">По </w:t>
      </w:r>
      <w:hyperlink w:anchor="P188" w:history="1">
        <w:r>
          <w:rPr>
            <w:color w:val="0000FF"/>
          </w:rPr>
          <w:t>строке 03</w:t>
        </w:r>
      </w:hyperlink>
      <w:r>
        <w:t xml:space="preserve"> отражается численность несовершеннолетних из числа указанных по </w:t>
      </w:r>
      <w:hyperlink w:anchor="P179" w:history="1">
        <w:r>
          <w:rPr>
            <w:color w:val="0000FF"/>
          </w:rPr>
          <w:t>строке 01</w:t>
        </w:r>
      </w:hyperlink>
      <w:r>
        <w:t>, в отношении которых в течение отчетного года принято решение о прекращении проведения индивидуальной профилактической работы, в том числе по причине улучшения ситуации.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191" w:history="1">
        <w:r>
          <w:rPr>
            <w:color w:val="0000FF"/>
          </w:rPr>
          <w:t>строке 04</w:t>
        </w:r>
      </w:hyperlink>
      <w:r>
        <w:t xml:space="preserve"> отражается численность несовершеннолетних из числа указанных по </w:t>
      </w:r>
      <w:hyperlink w:anchor="P188" w:history="1">
        <w:r>
          <w:rPr>
            <w:color w:val="0000FF"/>
          </w:rPr>
          <w:t>строке 03</w:t>
        </w:r>
      </w:hyperlink>
      <w:r>
        <w:t>, в отношении которых прекращена индивидуальная профилактическая работа по причине улучшения ситуации.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195" w:history="1">
        <w:r>
          <w:rPr>
            <w:color w:val="0000FF"/>
          </w:rPr>
          <w:t>строке 05</w:t>
        </w:r>
      </w:hyperlink>
      <w:r>
        <w:t xml:space="preserve"> отражается численность несовершеннолетних из числа указанных по </w:t>
      </w:r>
      <w:hyperlink w:anchor="P179" w:history="1">
        <w:r>
          <w:rPr>
            <w:color w:val="0000FF"/>
          </w:rPr>
          <w:t>строке 01</w:t>
        </w:r>
      </w:hyperlink>
      <w:r>
        <w:t>, находящихся в социально опасном положении. Численность несовершеннолетних включает в себя как несовершеннолетних, отнесенных к данной категории в течение отчетного года, так и несовершеннолетних, отнесенных к данной категории до начала отчетного года.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198" w:history="1">
        <w:r>
          <w:rPr>
            <w:color w:val="0000FF"/>
          </w:rPr>
          <w:t>строке 06</w:t>
        </w:r>
      </w:hyperlink>
      <w:r>
        <w:t xml:space="preserve"> отражается численность несовершеннолетних из числа детей, указанных по </w:t>
      </w:r>
      <w:hyperlink w:anchor="P195" w:history="1">
        <w:r>
          <w:rPr>
            <w:color w:val="0000FF"/>
          </w:rPr>
          <w:t>строке 05</w:t>
        </w:r>
      </w:hyperlink>
      <w:r>
        <w:t>, в отношении которых в течение отчетного года принято решение о прекращении индивидуальной профилактической работы.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202" w:history="1">
        <w:r>
          <w:rPr>
            <w:color w:val="0000FF"/>
          </w:rPr>
          <w:t>строке 07</w:t>
        </w:r>
      </w:hyperlink>
      <w:r>
        <w:t xml:space="preserve"> отражается численность несовершеннолетних из числа детей, указанных по </w:t>
      </w:r>
      <w:hyperlink w:anchor="P198" w:history="1">
        <w:r>
          <w:rPr>
            <w:color w:val="0000FF"/>
          </w:rPr>
          <w:t>строке 06</w:t>
        </w:r>
      </w:hyperlink>
      <w:r>
        <w:t>, в отношении которых в течение отчетного года прекращена индивидуальная профилактическая работа по причине улучшения ситуации.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206" w:history="1">
        <w:r>
          <w:rPr>
            <w:color w:val="0000FF"/>
          </w:rPr>
          <w:t>строкам 08</w:t>
        </w:r>
      </w:hyperlink>
      <w:r>
        <w:t xml:space="preserve"> - 10 отражается численность несовершеннолетних из числа указанных по </w:t>
      </w:r>
      <w:hyperlink w:anchor="P179" w:history="1">
        <w:r>
          <w:rPr>
            <w:color w:val="0000FF"/>
          </w:rPr>
          <w:t>строке 01</w:t>
        </w:r>
      </w:hyperlink>
      <w:r>
        <w:t>, обучающихся соответственно по образовательным программам начального общего, основного общего и среднего общего образования; по образовательным программам среднего профессионального образования и по образовательным программам высшего образования.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215" w:history="1">
        <w:r>
          <w:rPr>
            <w:color w:val="0000FF"/>
          </w:rPr>
          <w:t>строке 11</w:t>
        </w:r>
      </w:hyperlink>
      <w:r>
        <w:t xml:space="preserve"> отражается число исковых заявлений, направленных в интересах несовершеннолетнего по постановлениям территориальной(</w:t>
      </w:r>
      <w:proofErr w:type="spellStart"/>
      <w:r>
        <w:t>ых</w:t>
      </w:r>
      <w:proofErr w:type="spellEnd"/>
      <w:r>
        <w:t>) (муниципальной(</w:t>
      </w:r>
      <w:proofErr w:type="spellStart"/>
      <w:r>
        <w:t>ых</w:t>
      </w:r>
      <w:proofErr w:type="spellEnd"/>
      <w:r>
        <w:t>)) комиссии(</w:t>
      </w:r>
      <w:proofErr w:type="spellStart"/>
      <w:r>
        <w:t>ий</w:t>
      </w:r>
      <w:proofErr w:type="spellEnd"/>
      <w:r>
        <w:t>) в суд в течение отчетного года, включающее исковые заявления о лишении родительских прав, об ограничении родительских прав и иные.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>Территориальные (муниципальные) комиссии вправе обращаться в суд по вопросам возмещения вреда, причиненного здоровью несовершеннолетнего, его имуществу и (или) морального вреда в порядке, установленном законодательством Российской Федерации (</w:t>
      </w:r>
      <w:hyperlink r:id="rId9" w:history="1">
        <w:r>
          <w:rPr>
            <w:color w:val="0000FF"/>
          </w:rPr>
          <w:t>подпункт "в" пункта 7</w:t>
        </w:r>
      </w:hyperlink>
      <w:r>
        <w:t xml:space="preserve"> Примерного положения), по вопросам об ограничении либо о лишении родителей родительских прав (</w:t>
      </w:r>
      <w:hyperlink r:id="rId10" w:history="1">
        <w:r>
          <w:rPr>
            <w:color w:val="0000FF"/>
          </w:rPr>
          <w:t>статьи 70</w:t>
        </w:r>
      </w:hyperlink>
      <w:r>
        <w:t xml:space="preserve">, </w:t>
      </w:r>
      <w:hyperlink r:id="rId11" w:history="1">
        <w:r>
          <w:rPr>
            <w:color w:val="0000FF"/>
          </w:rPr>
          <w:t>73</w:t>
        </w:r>
      </w:hyperlink>
      <w:r>
        <w:t xml:space="preserve"> Семейного кодекса Российской Федерации).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221" w:history="1">
        <w:r>
          <w:rPr>
            <w:color w:val="0000FF"/>
          </w:rPr>
          <w:t>строке 12</w:t>
        </w:r>
      </w:hyperlink>
      <w:r>
        <w:t xml:space="preserve"> отражается число исковых заявлений о лишении родительских прав, направленных в интересах несовершеннолетнего по постановлениям территориальной(</w:t>
      </w:r>
      <w:proofErr w:type="spellStart"/>
      <w:r>
        <w:t>ых</w:t>
      </w:r>
      <w:proofErr w:type="spellEnd"/>
      <w:r>
        <w:t>) (муниципальной(</w:t>
      </w:r>
      <w:proofErr w:type="spellStart"/>
      <w:r>
        <w:t>ых</w:t>
      </w:r>
      <w:proofErr w:type="spellEnd"/>
      <w:r>
        <w:t>)) комиссии(</w:t>
      </w:r>
      <w:proofErr w:type="spellStart"/>
      <w:r>
        <w:t>ий</w:t>
      </w:r>
      <w:proofErr w:type="spellEnd"/>
      <w:r>
        <w:t>) в суд в течение отчетного года.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224" w:history="1">
        <w:r>
          <w:rPr>
            <w:color w:val="0000FF"/>
          </w:rPr>
          <w:t>строке 13</w:t>
        </w:r>
      </w:hyperlink>
      <w:r>
        <w:t xml:space="preserve"> отражается число исковых заявлений об ограничении родительских прав, направленных в интересах несовершеннолетнего по постановлениям территориальной(</w:t>
      </w:r>
      <w:proofErr w:type="spellStart"/>
      <w:r>
        <w:t>ых</w:t>
      </w:r>
      <w:proofErr w:type="spellEnd"/>
      <w:r>
        <w:t>) (муниципальной(</w:t>
      </w:r>
      <w:proofErr w:type="spellStart"/>
      <w:r>
        <w:t>ых</w:t>
      </w:r>
      <w:proofErr w:type="spellEnd"/>
      <w:r>
        <w:t>)) комиссии(</w:t>
      </w:r>
      <w:proofErr w:type="spellStart"/>
      <w:r>
        <w:t>ий</w:t>
      </w:r>
      <w:proofErr w:type="spellEnd"/>
      <w:r>
        <w:t>) в суд в течение отчетного года.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227" w:history="1">
        <w:r>
          <w:rPr>
            <w:color w:val="0000FF"/>
          </w:rPr>
          <w:t>строке 14</w:t>
        </w:r>
      </w:hyperlink>
      <w:r>
        <w:t xml:space="preserve"> отражается число исковых заявлений, за исключением исковых заявлений о лишении и ограничении родительских прав, направленных в интересах несовершеннолетнего по постановлениям территориальной(</w:t>
      </w:r>
      <w:proofErr w:type="spellStart"/>
      <w:r>
        <w:t>ых</w:t>
      </w:r>
      <w:proofErr w:type="spellEnd"/>
      <w:r>
        <w:t>) (муниципальной(</w:t>
      </w:r>
      <w:proofErr w:type="spellStart"/>
      <w:r>
        <w:t>ых</w:t>
      </w:r>
      <w:proofErr w:type="spellEnd"/>
      <w:r>
        <w:t>)) комиссии(</w:t>
      </w:r>
      <w:proofErr w:type="spellStart"/>
      <w:r>
        <w:t>ий</w:t>
      </w:r>
      <w:proofErr w:type="spellEnd"/>
      <w:r>
        <w:t>) в суд в течение отчетного года.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230" w:history="1">
        <w:r>
          <w:rPr>
            <w:color w:val="0000FF"/>
          </w:rPr>
          <w:t>строке 15</w:t>
        </w:r>
      </w:hyperlink>
      <w:r>
        <w:t xml:space="preserve"> отражается число исковых заявлений, рассмотренных в течение отчетного года судом, которые направлены в суд не только в отчетный год, но и в предыдущие периоды.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233" w:history="1">
        <w:r>
          <w:rPr>
            <w:color w:val="0000FF"/>
          </w:rPr>
          <w:t>строке 16</w:t>
        </w:r>
      </w:hyperlink>
      <w:r>
        <w:t xml:space="preserve"> отражается число исковых заявлений из числа указанных по </w:t>
      </w:r>
      <w:hyperlink w:anchor="P230" w:history="1">
        <w:r>
          <w:rPr>
            <w:color w:val="0000FF"/>
          </w:rPr>
          <w:t>строке 15</w:t>
        </w:r>
      </w:hyperlink>
      <w:r>
        <w:t xml:space="preserve">, </w:t>
      </w:r>
      <w:r>
        <w:lastRenderedPageBreak/>
        <w:t>которые удовлетворены судом.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236" w:history="1">
        <w:r>
          <w:rPr>
            <w:color w:val="0000FF"/>
          </w:rPr>
          <w:t>строке 17</w:t>
        </w:r>
      </w:hyperlink>
      <w:r>
        <w:t xml:space="preserve"> отражается число постановлений, вынесенных территориальной(</w:t>
      </w:r>
      <w:proofErr w:type="spellStart"/>
      <w:r>
        <w:t>ыми</w:t>
      </w:r>
      <w:proofErr w:type="spellEnd"/>
      <w:r>
        <w:t>) (муниципальной(</w:t>
      </w:r>
      <w:proofErr w:type="spellStart"/>
      <w:r>
        <w:t>ыми</w:t>
      </w:r>
      <w:proofErr w:type="spellEnd"/>
      <w:r>
        <w:t>)) комиссией(</w:t>
      </w:r>
      <w:proofErr w:type="spellStart"/>
      <w:r>
        <w:t>ями</w:t>
      </w:r>
      <w:proofErr w:type="spellEnd"/>
      <w:r>
        <w:t xml:space="preserve">), по вопросам, связанным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(далее - Федеральный закон от 29 декабря 2012 г. N 273-ФЗ), и иным вопросам, связанным с их обучением, включающее в том числе постановления с решением о согласовании оставления общеобразовательной организации, либо отчисления из организации, осуществляющей образовательную деятельность. Показатель учитывается за отчетный год.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239" w:history="1">
        <w:r>
          <w:rPr>
            <w:color w:val="0000FF"/>
          </w:rPr>
          <w:t>строке 18</w:t>
        </w:r>
      </w:hyperlink>
      <w:r>
        <w:t xml:space="preserve"> отражается число постановлений, вынесенных территориальной(</w:t>
      </w:r>
      <w:proofErr w:type="spellStart"/>
      <w:r>
        <w:t>ыми</w:t>
      </w:r>
      <w:proofErr w:type="spellEnd"/>
      <w:r>
        <w:t>) (муниципальной(</w:t>
      </w:r>
      <w:proofErr w:type="spellStart"/>
      <w:r>
        <w:t>ыми</w:t>
      </w:r>
      <w:proofErr w:type="spellEnd"/>
      <w:r>
        <w:t>)) комиссией(</w:t>
      </w:r>
      <w:proofErr w:type="spellStart"/>
      <w:r>
        <w:t>ями</w:t>
      </w:r>
      <w:proofErr w:type="spellEnd"/>
      <w:r>
        <w:t>), содержащих решения об оставлении общеобразовательной организации либо отчислении из общеобразовательной организации. Показатель учитывается за отчетный год.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243" w:history="1">
        <w:r>
          <w:rPr>
            <w:color w:val="0000FF"/>
          </w:rPr>
          <w:t>строке 19</w:t>
        </w:r>
      </w:hyperlink>
      <w:r>
        <w:t xml:space="preserve"> отражается число поручений (рекомендаций), предусмотренных в постановлениях, вынесенных в течение отчетного года комиссией субъекта Российской Федерации, по вопросам защиты прав несовершеннолетних, направленных в органы и учреждения системы профилактики (включая территориальные (муниципальные) комиссии), иные органы и учреждения.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>Применительно к заполнению формы под иными органами и учреждениями понимаются органы и учреждения, принимающие участие в деятельности по профилактике безнадзорности и правонарушений несовершеннолетних (в том числе члены комиссии субъекта Российской Федерации).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246" w:history="1">
        <w:r>
          <w:rPr>
            <w:color w:val="0000FF"/>
          </w:rPr>
          <w:t>строке 20</w:t>
        </w:r>
      </w:hyperlink>
      <w:r>
        <w:t xml:space="preserve"> отражается число поручений (рекомендаций) из числа указанных по </w:t>
      </w:r>
      <w:hyperlink w:anchor="P243" w:history="1">
        <w:r>
          <w:rPr>
            <w:color w:val="0000FF"/>
          </w:rPr>
          <w:t>строке 19</w:t>
        </w:r>
      </w:hyperlink>
      <w:r>
        <w:t>, срок исполнения которых наступил в течение отчетного года.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250" w:history="1">
        <w:r>
          <w:rPr>
            <w:color w:val="0000FF"/>
          </w:rPr>
          <w:t>строке 21</w:t>
        </w:r>
      </w:hyperlink>
      <w:r>
        <w:t xml:space="preserve"> отражается число поручений (рекомендаций) из числа указанных по </w:t>
      </w:r>
      <w:hyperlink w:anchor="P246" w:history="1">
        <w:r>
          <w:rPr>
            <w:color w:val="0000FF"/>
          </w:rPr>
          <w:t>строке 20</w:t>
        </w:r>
      </w:hyperlink>
      <w:r>
        <w:t>, исполненных в течение отчетного года в полном объеме.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253" w:history="1">
        <w:r>
          <w:rPr>
            <w:color w:val="0000FF"/>
          </w:rPr>
          <w:t>строке 22</w:t>
        </w:r>
      </w:hyperlink>
      <w:r>
        <w:t xml:space="preserve"> отражается число поручений (рекомендаций), предусмотренных в постановлениях, вынесенных в течение отчетного года территориальной(</w:t>
      </w:r>
      <w:proofErr w:type="spellStart"/>
      <w:r>
        <w:t>ыми</w:t>
      </w:r>
      <w:proofErr w:type="spellEnd"/>
      <w:r>
        <w:t>) (муниципальной(</w:t>
      </w:r>
      <w:proofErr w:type="spellStart"/>
      <w:r>
        <w:t>ыми</w:t>
      </w:r>
      <w:proofErr w:type="spellEnd"/>
      <w:r>
        <w:t>)) комиссией(</w:t>
      </w:r>
      <w:proofErr w:type="spellStart"/>
      <w:r>
        <w:t>ями</w:t>
      </w:r>
      <w:proofErr w:type="spellEnd"/>
      <w:r>
        <w:t>), по вопросам защиты прав несовершеннолетних, направленных в органы и учреждения системы профилактики, иные органы и учреждения (за исключением постановлений по делам об административных правонарушениях).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>Применительно к заполнению формы под иными органами и учреждениями понимаются органы и учреждения, принимающие участие в деятельности по профилактике безнадзорности и правонарушений несовершеннолетних (в том числе члены территориальной (муниципальной) комиссии).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256" w:history="1">
        <w:r>
          <w:rPr>
            <w:color w:val="0000FF"/>
          </w:rPr>
          <w:t>строке 23</w:t>
        </w:r>
      </w:hyperlink>
      <w:r>
        <w:t xml:space="preserve"> отражается число поручений (рекомендаций) из числа указанных по </w:t>
      </w:r>
      <w:hyperlink w:anchor="P253" w:history="1">
        <w:r>
          <w:rPr>
            <w:color w:val="0000FF"/>
          </w:rPr>
          <w:t>строке 22</w:t>
        </w:r>
      </w:hyperlink>
      <w:r>
        <w:t>, срок исполнения которых наступил в течение отчетного года.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260" w:history="1">
        <w:r>
          <w:rPr>
            <w:color w:val="0000FF"/>
          </w:rPr>
          <w:t>строке 24</w:t>
        </w:r>
      </w:hyperlink>
      <w:r>
        <w:t xml:space="preserve"> отражается число поручений (рекомендаций) из числа указанных по </w:t>
      </w:r>
      <w:hyperlink w:anchor="P256" w:history="1">
        <w:r>
          <w:rPr>
            <w:color w:val="0000FF"/>
          </w:rPr>
          <w:t>строке 23</w:t>
        </w:r>
      </w:hyperlink>
      <w:r>
        <w:t>, исполненных в течение отчетного года в полном объеме.</w:t>
      </w:r>
    </w:p>
    <w:p w:rsidR="00983AAB" w:rsidRDefault="00983AAB">
      <w:pPr>
        <w:pStyle w:val="ConsPlusNormal"/>
        <w:ind w:firstLine="540"/>
        <w:jc w:val="both"/>
      </w:pPr>
    </w:p>
    <w:p w:rsidR="00983AAB" w:rsidRDefault="00983AAB">
      <w:pPr>
        <w:pStyle w:val="ConsPlusNormal"/>
        <w:jc w:val="center"/>
        <w:outlineLvl w:val="3"/>
      </w:pPr>
      <w:r>
        <w:t>Раздел 3. Производство по делам об административных</w:t>
      </w:r>
    </w:p>
    <w:p w:rsidR="00983AAB" w:rsidRDefault="00983AAB">
      <w:pPr>
        <w:pStyle w:val="ConsPlusNormal"/>
        <w:jc w:val="center"/>
      </w:pPr>
      <w:r>
        <w:t>правонарушениях, рассмотрение прекращенных уголовных дел</w:t>
      </w:r>
    </w:p>
    <w:p w:rsidR="00983AAB" w:rsidRDefault="00983AAB">
      <w:pPr>
        <w:pStyle w:val="ConsPlusNormal"/>
        <w:jc w:val="center"/>
      </w:pPr>
      <w:r>
        <w:t>или материалов об отказе в их возбуждении</w:t>
      </w:r>
    </w:p>
    <w:p w:rsidR="00983AAB" w:rsidRDefault="00983AAB">
      <w:pPr>
        <w:pStyle w:val="ConsPlusNormal"/>
        <w:ind w:firstLine="540"/>
        <w:jc w:val="both"/>
      </w:pPr>
    </w:p>
    <w:p w:rsidR="00983AAB" w:rsidRDefault="00983AAB">
      <w:pPr>
        <w:pStyle w:val="ConsPlusNormal"/>
        <w:ind w:firstLine="540"/>
        <w:jc w:val="both"/>
      </w:pPr>
      <w:r>
        <w:t>Орган, обеспечивающий деятельность территориальной (муниципальной) комиссии, в форме указывает значения по всем строкам раздела.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Орган, обеспечивающий деятельность комиссии субъекта Российской Федерации, в </w:t>
      </w:r>
      <w:r>
        <w:lastRenderedPageBreak/>
        <w:t>форме данные по всем строкам раздела заполняет сводными отчетными данными, полученными от органов, обеспечивающих деятельность территориальных (муниципальных) комиссий.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275" w:history="1">
        <w:r>
          <w:rPr>
            <w:color w:val="0000FF"/>
          </w:rPr>
          <w:t>строке 01</w:t>
        </w:r>
      </w:hyperlink>
      <w:r>
        <w:t xml:space="preserve"> отражается число поступивших в течение отчетного года в территориальную(</w:t>
      </w:r>
      <w:proofErr w:type="spellStart"/>
      <w:r>
        <w:t>ые</w:t>
      </w:r>
      <w:proofErr w:type="spellEnd"/>
      <w:r>
        <w:t>) (муниципальную(</w:t>
      </w:r>
      <w:proofErr w:type="spellStart"/>
      <w:r>
        <w:t>ые</w:t>
      </w:r>
      <w:proofErr w:type="spellEnd"/>
      <w:r>
        <w:t>)) комиссию(</w:t>
      </w:r>
      <w:proofErr w:type="spellStart"/>
      <w:r>
        <w:t>ии</w:t>
      </w:r>
      <w:proofErr w:type="spellEnd"/>
      <w:r>
        <w:t xml:space="preserve">) протоколов и постановлений об административных правонарушениях, совершенных несовершеннолетними. При заполнении формы учитываются протоколы и постановления об административных правонарушениях, предусмотренных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(далее - КоАП РФ) и законами субъектов Российской Федерации об административных правонарушениях.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278" w:history="1">
        <w:r>
          <w:rPr>
            <w:color w:val="0000FF"/>
          </w:rPr>
          <w:t>строке 02</w:t>
        </w:r>
      </w:hyperlink>
      <w:r>
        <w:t xml:space="preserve"> отражается число протоколов и постановлений об административных правонарушениях несовершеннолетних, поступивших как в течение, так и до отчетного года и рассмотренных территориальной(</w:t>
      </w:r>
      <w:proofErr w:type="spellStart"/>
      <w:r>
        <w:t>ыми</w:t>
      </w:r>
      <w:proofErr w:type="spellEnd"/>
      <w:r>
        <w:t>) муниципальной(</w:t>
      </w:r>
      <w:proofErr w:type="spellStart"/>
      <w:r>
        <w:t>ыми</w:t>
      </w:r>
      <w:proofErr w:type="spellEnd"/>
      <w:r>
        <w:t>)) комиссией(</w:t>
      </w:r>
      <w:proofErr w:type="spellStart"/>
      <w:r>
        <w:t>ями</w:t>
      </w:r>
      <w:proofErr w:type="spellEnd"/>
      <w:r>
        <w:t>) в течение отчетного года.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284" w:history="1">
        <w:r>
          <w:rPr>
            <w:color w:val="0000FF"/>
          </w:rPr>
          <w:t>строке 03</w:t>
        </w:r>
      </w:hyperlink>
      <w:r>
        <w:t xml:space="preserve"> отражается число протоколов и постановлений из числа указанных по </w:t>
      </w:r>
      <w:hyperlink w:anchor="P278" w:history="1">
        <w:r>
          <w:rPr>
            <w:color w:val="0000FF"/>
          </w:rPr>
          <w:t>строке 02</w:t>
        </w:r>
      </w:hyperlink>
      <w:r>
        <w:t>, по результатам рассмотрения которых вынесено постановление о назначении административного наказания.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287" w:history="1">
        <w:r>
          <w:rPr>
            <w:color w:val="0000FF"/>
          </w:rPr>
          <w:t>строке 04</w:t>
        </w:r>
      </w:hyperlink>
      <w:r>
        <w:t xml:space="preserve"> отражается число протоколов и постановлений из числа указанных по </w:t>
      </w:r>
      <w:hyperlink w:anchor="P278" w:history="1">
        <w:r>
          <w:rPr>
            <w:color w:val="0000FF"/>
          </w:rPr>
          <w:t>строке 02</w:t>
        </w:r>
      </w:hyperlink>
      <w:r>
        <w:t xml:space="preserve">, по результатам рассмотрения которых вынесено постановление о прекращении производства по делу об административном правонарушении в случаях, предусмотренных </w:t>
      </w:r>
      <w:hyperlink r:id="rId14" w:history="1">
        <w:r>
          <w:rPr>
            <w:color w:val="0000FF"/>
          </w:rPr>
          <w:t>статьей 28.9</w:t>
        </w:r>
      </w:hyperlink>
      <w:r>
        <w:t xml:space="preserve"> КоАП РФ и </w:t>
      </w:r>
      <w:hyperlink r:id="rId15" w:history="1">
        <w:r>
          <w:rPr>
            <w:color w:val="0000FF"/>
          </w:rPr>
          <w:t>частью 1.1 статьи 29.9</w:t>
        </w:r>
      </w:hyperlink>
      <w:r>
        <w:t xml:space="preserve"> КоАП РФ.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290" w:history="1">
        <w:r>
          <w:rPr>
            <w:color w:val="0000FF"/>
          </w:rPr>
          <w:t>строке 05</w:t>
        </w:r>
      </w:hyperlink>
      <w:r>
        <w:t xml:space="preserve"> отражается число протоколов и постановлений из числа указанных по </w:t>
      </w:r>
      <w:hyperlink w:anchor="P278" w:history="1">
        <w:r>
          <w:rPr>
            <w:color w:val="0000FF"/>
          </w:rPr>
          <w:t>строке 02</w:t>
        </w:r>
      </w:hyperlink>
      <w:r>
        <w:t>, по результатам рассмотрения которых вынесено определение о передаче дела судье, в орган, должностному лицу, уполномоченным назначать административные наказания иного вида или размера, либо применять иные меры воздействия в соответствии с законодательством Российской Федерации.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293" w:history="1">
        <w:r>
          <w:rPr>
            <w:color w:val="0000FF"/>
          </w:rPr>
          <w:t>строке 06</w:t>
        </w:r>
      </w:hyperlink>
      <w:r>
        <w:t xml:space="preserve"> отражается число протоколов и постановлений из числа указанных по </w:t>
      </w:r>
      <w:hyperlink w:anchor="P278" w:history="1">
        <w:r>
          <w:rPr>
            <w:color w:val="0000FF"/>
          </w:rPr>
          <w:t>строке 02</w:t>
        </w:r>
      </w:hyperlink>
      <w:r>
        <w:t>, по результатам рассмотрения которых вынесено определение о передаче дела на рассмотрение по подведомственности либо о возвращении протокола и других материалов.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296" w:history="1">
        <w:r>
          <w:rPr>
            <w:color w:val="0000FF"/>
          </w:rPr>
          <w:t>строке 07</w:t>
        </w:r>
      </w:hyperlink>
      <w:r>
        <w:t xml:space="preserve"> отражается число протоколов и постановлений из числа указанных по </w:t>
      </w:r>
      <w:hyperlink w:anchor="P278" w:history="1">
        <w:r>
          <w:rPr>
            <w:color w:val="0000FF"/>
          </w:rPr>
          <w:t>строке 02</w:t>
        </w:r>
      </w:hyperlink>
      <w:r>
        <w:t xml:space="preserve">, по результатам рассмотрения которых вынесено иное определение, чем указанное по </w:t>
      </w:r>
      <w:hyperlink w:anchor="P290" w:history="1">
        <w:r>
          <w:rPr>
            <w:color w:val="0000FF"/>
          </w:rPr>
          <w:t>строкам 05</w:t>
        </w:r>
      </w:hyperlink>
      <w:r>
        <w:t xml:space="preserve"> и </w:t>
      </w:r>
      <w:hyperlink w:anchor="P293" w:history="1">
        <w:r>
          <w:rPr>
            <w:color w:val="0000FF"/>
          </w:rPr>
          <w:t>06</w:t>
        </w:r>
      </w:hyperlink>
      <w:r>
        <w:t>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299" w:history="1">
        <w:r>
          <w:rPr>
            <w:color w:val="0000FF"/>
          </w:rPr>
          <w:t>строке 08</w:t>
        </w:r>
      </w:hyperlink>
      <w:r>
        <w:t xml:space="preserve"> отражается число протоколов и постановлений в отношении родителей (законных представителей) несовершеннолетних и иных взрослых лиц, поступивших на рассмотрение в течение отчетного года в территориальную(</w:t>
      </w:r>
      <w:proofErr w:type="spellStart"/>
      <w:r>
        <w:t>ые</w:t>
      </w:r>
      <w:proofErr w:type="spellEnd"/>
      <w:r>
        <w:t>) муниципальную(</w:t>
      </w:r>
      <w:proofErr w:type="spellStart"/>
      <w:r>
        <w:t>ые</w:t>
      </w:r>
      <w:proofErr w:type="spellEnd"/>
      <w:r>
        <w:t>)) комиссию(</w:t>
      </w:r>
      <w:proofErr w:type="spellStart"/>
      <w:r>
        <w:t>ии</w:t>
      </w:r>
      <w:proofErr w:type="spellEnd"/>
      <w:r>
        <w:t>).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При заполнении формы по </w:t>
      </w:r>
      <w:hyperlink w:anchor="P299" w:history="1">
        <w:r>
          <w:rPr>
            <w:color w:val="0000FF"/>
          </w:rPr>
          <w:t>строке 08</w:t>
        </w:r>
      </w:hyperlink>
      <w:r>
        <w:t xml:space="preserve"> учитываются протоколы и постановления об административных правонарушениях, предусмотренных как </w:t>
      </w:r>
      <w:hyperlink r:id="rId16" w:history="1">
        <w:r>
          <w:rPr>
            <w:color w:val="0000FF"/>
          </w:rPr>
          <w:t>КоАП</w:t>
        </w:r>
      </w:hyperlink>
      <w:r>
        <w:t xml:space="preserve"> РФ, так и законом субъекта Российской Федерации об административных правонарушениях.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302" w:history="1">
        <w:r>
          <w:rPr>
            <w:color w:val="0000FF"/>
          </w:rPr>
          <w:t>строке 09</w:t>
        </w:r>
      </w:hyperlink>
      <w:r>
        <w:t xml:space="preserve"> отражается число протоколов и постановлений в отношении родителей (законных представителей) несовершеннолетних и иных взрослых лиц, рассмотренных территориальной(</w:t>
      </w:r>
      <w:proofErr w:type="spellStart"/>
      <w:r>
        <w:t>ыми</w:t>
      </w:r>
      <w:proofErr w:type="spellEnd"/>
      <w:r>
        <w:t>) (муниципальной(</w:t>
      </w:r>
      <w:proofErr w:type="spellStart"/>
      <w:r>
        <w:t>ыми</w:t>
      </w:r>
      <w:proofErr w:type="spellEnd"/>
      <w:r>
        <w:t>)) комиссией(</w:t>
      </w:r>
      <w:proofErr w:type="spellStart"/>
      <w:r>
        <w:t>ями</w:t>
      </w:r>
      <w:proofErr w:type="spellEnd"/>
      <w:r>
        <w:t>) в течение отчетного года, в том числе поступившие на рассмотрение до отчетного года.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При заполнении формы по </w:t>
      </w:r>
      <w:hyperlink w:anchor="P302" w:history="1">
        <w:r>
          <w:rPr>
            <w:color w:val="0000FF"/>
          </w:rPr>
          <w:t>строке 09</w:t>
        </w:r>
      </w:hyperlink>
      <w:r>
        <w:t xml:space="preserve"> учитываются рассмотренные территориальной(</w:t>
      </w:r>
      <w:proofErr w:type="spellStart"/>
      <w:r>
        <w:t>ыми</w:t>
      </w:r>
      <w:proofErr w:type="spellEnd"/>
      <w:r>
        <w:t>) (муниципальной(</w:t>
      </w:r>
      <w:proofErr w:type="spellStart"/>
      <w:r>
        <w:t>ыми</w:t>
      </w:r>
      <w:proofErr w:type="spellEnd"/>
      <w:r>
        <w:t>)) комиссией(</w:t>
      </w:r>
      <w:proofErr w:type="spellStart"/>
      <w:r>
        <w:t>ями</w:t>
      </w:r>
      <w:proofErr w:type="spellEnd"/>
      <w:r>
        <w:t xml:space="preserve">) протоколы и постановления об административных правонарушениях, предусмотренных </w:t>
      </w:r>
      <w:hyperlink r:id="rId17" w:history="1">
        <w:r>
          <w:rPr>
            <w:color w:val="0000FF"/>
          </w:rPr>
          <w:t>КоАП</w:t>
        </w:r>
      </w:hyperlink>
      <w:r>
        <w:t xml:space="preserve"> РФ и (или) законом субъекта Российской Федерации об административных правонарушениях.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lastRenderedPageBreak/>
        <w:t xml:space="preserve">По </w:t>
      </w:r>
      <w:hyperlink w:anchor="P308" w:history="1">
        <w:r>
          <w:rPr>
            <w:color w:val="0000FF"/>
          </w:rPr>
          <w:t>строке 10</w:t>
        </w:r>
      </w:hyperlink>
      <w:r>
        <w:t xml:space="preserve"> отражается число протоколов и постановлений из числа указанных по </w:t>
      </w:r>
      <w:hyperlink w:anchor="P302" w:history="1">
        <w:r>
          <w:rPr>
            <w:color w:val="0000FF"/>
          </w:rPr>
          <w:t>строке 09</w:t>
        </w:r>
      </w:hyperlink>
      <w:r>
        <w:t>, по результатам рассмотрения которых вынесено постановление о назначении административного наказания.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311" w:history="1">
        <w:r>
          <w:rPr>
            <w:color w:val="0000FF"/>
          </w:rPr>
          <w:t>строке 11</w:t>
        </w:r>
      </w:hyperlink>
      <w:r>
        <w:t xml:space="preserve"> отражается число протоколов и постановлений из числа указанных по </w:t>
      </w:r>
      <w:hyperlink w:anchor="P302" w:history="1">
        <w:r>
          <w:rPr>
            <w:color w:val="0000FF"/>
          </w:rPr>
          <w:t>строке 09</w:t>
        </w:r>
      </w:hyperlink>
      <w:r>
        <w:t xml:space="preserve">, по результатам рассмотрения которых вынесено постановление о прекращении производства по делу об административном правонарушении в случаях, предусмотренных </w:t>
      </w:r>
      <w:hyperlink r:id="rId18" w:history="1">
        <w:r>
          <w:rPr>
            <w:color w:val="0000FF"/>
          </w:rPr>
          <w:t>статьей 28.9</w:t>
        </w:r>
      </w:hyperlink>
      <w:r>
        <w:t xml:space="preserve"> КоАП РФ и </w:t>
      </w:r>
      <w:hyperlink r:id="rId19" w:history="1">
        <w:r>
          <w:rPr>
            <w:color w:val="0000FF"/>
          </w:rPr>
          <w:t>частью 1.1 статьи 29.9</w:t>
        </w:r>
      </w:hyperlink>
      <w:r>
        <w:t xml:space="preserve"> КоАП РФ.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314" w:history="1">
        <w:r>
          <w:rPr>
            <w:color w:val="0000FF"/>
          </w:rPr>
          <w:t>строке 12</w:t>
        </w:r>
      </w:hyperlink>
      <w:r>
        <w:t xml:space="preserve"> отражается число протоколов и постановлений из числа указанных по </w:t>
      </w:r>
      <w:hyperlink w:anchor="P302" w:history="1">
        <w:r>
          <w:rPr>
            <w:color w:val="0000FF"/>
          </w:rPr>
          <w:t>строке 09</w:t>
        </w:r>
      </w:hyperlink>
      <w:r>
        <w:t>, по результатам рассмотрения которых вынесено определение о передаче дела судье, в орган, должностному лицу, уполномоченным назначать административные наказания иного вида или размера, либо применять иные меры воздействия в соответствии с законодательством Российской Федерации.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317" w:history="1">
        <w:r>
          <w:rPr>
            <w:color w:val="0000FF"/>
          </w:rPr>
          <w:t>строке 13</w:t>
        </w:r>
      </w:hyperlink>
      <w:r>
        <w:t xml:space="preserve"> отражается число протоколов и постановлений из числа указанных по </w:t>
      </w:r>
      <w:hyperlink w:anchor="P302" w:history="1">
        <w:r>
          <w:rPr>
            <w:color w:val="0000FF"/>
          </w:rPr>
          <w:t>строке 09</w:t>
        </w:r>
      </w:hyperlink>
      <w:r>
        <w:t>, по результатам рассмотрения которых вынесено определение о передаче дела на рассмотрение по подведомственности либо о возвращении протокола и других материалов.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320" w:history="1">
        <w:r>
          <w:rPr>
            <w:color w:val="0000FF"/>
          </w:rPr>
          <w:t>строке 14</w:t>
        </w:r>
      </w:hyperlink>
      <w:r>
        <w:t xml:space="preserve"> отражается число протоколов и постановлений из числа указанных по </w:t>
      </w:r>
      <w:hyperlink w:anchor="P302" w:history="1">
        <w:r>
          <w:rPr>
            <w:color w:val="0000FF"/>
          </w:rPr>
          <w:t>строке 09</w:t>
        </w:r>
      </w:hyperlink>
      <w:r>
        <w:t xml:space="preserve">, по результатам рассмотрения которых вынесено иное определение, чем указанное по </w:t>
      </w:r>
      <w:hyperlink w:anchor="P314" w:history="1">
        <w:r>
          <w:rPr>
            <w:color w:val="0000FF"/>
          </w:rPr>
          <w:t>строкам 12</w:t>
        </w:r>
      </w:hyperlink>
      <w:r>
        <w:t xml:space="preserve"> и </w:t>
      </w:r>
      <w:hyperlink w:anchor="P317" w:history="1">
        <w:r>
          <w:rPr>
            <w:color w:val="0000FF"/>
          </w:rPr>
          <w:t>13</w:t>
        </w:r>
      </w:hyperlink>
      <w:r>
        <w:t>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323" w:history="1">
        <w:r>
          <w:rPr>
            <w:color w:val="0000FF"/>
          </w:rPr>
          <w:t>строке 15</w:t>
        </w:r>
      </w:hyperlink>
      <w:r>
        <w:t xml:space="preserve"> отражается число рассмотренных судом в течение отчетного года жалоб (протестов) на постановления территориальной(</w:t>
      </w:r>
      <w:proofErr w:type="spellStart"/>
      <w:r>
        <w:t>ых</w:t>
      </w:r>
      <w:proofErr w:type="spellEnd"/>
      <w:r>
        <w:t>) (муниципальной(</w:t>
      </w:r>
      <w:proofErr w:type="spellStart"/>
      <w:r>
        <w:t>ых</w:t>
      </w:r>
      <w:proofErr w:type="spellEnd"/>
      <w:r>
        <w:t>)) комиссии(</w:t>
      </w:r>
      <w:proofErr w:type="spellStart"/>
      <w:r>
        <w:t>ий</w:t>
      </w:r>
      <w:proofErr w:type="spellEnd"/>
      <w:r>
        <w:t>) по делам об административных правонарушениях, в том числе поданных в суд не только в течение отчетного года, но и в предыдущие периоды.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326" w:history="1">
        <w:r>
          <w:rPr>
            <w:color w:val="0000FF"/>
          </w:rPr>
          <w:t>строке 16</w:t>
        </w:r>
      </w:hyperlink>
      <w:r>
        <w:t xml:space="preserve"> отражается число рассмотренных и удовлетворенных судом жалоб (протестов) из числа указанных по </w:t>
      </w:r>
      <w:hyperlink w:anchor="P323" w:history="1">
        <w:r>
          <w:rPr>
            <w:color w:val="0000FF"/>
          </w:rPr>
          <w:t>строке 15</w:t>
        </w:r>
      </w:hyperlink>
      <w:r>
        <w:t>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330" w:history="1">
        <w:r>
          <w:rPr>
            <w:color w:val="0000FF"/>
          </w:rPr>
          <w:t>строке 17</w:t>
        </w:r>
      </w:hyperlink>
      <w:r>
        <w:t xml:space="preserve"> отражается число постановлений, предусматривающих назначение административного наказания в виде штрафа, вынесенных территориальной(</w:t>
      </w:r>
      <w:proofErr w:type="spellStart"/>
      <w:r>
        <w:t>ыми</w:t>
      </w:r>
      <w:proofErr w:type="spellEnd"/>
      <w:r>
        <w:t>) (муниципальной(</w:t>
      </w:r>
      <w:proofErr w:type="spellStart"/>
      <w:r>
        <w:t>ыми</w:t>
      </w:r>
      <w:proofErr w:type="spellEnd"/>
      <w:r>
        <w:t>)) комиссией(</w:t>
      </w:r>
      <w:proofErr w:type="spellStart"/>
      <w:r>
        <w:t>ями</w:t>
      </w:r>
      <w:proofErr w:type="spellEnd"/>
      <w:r>
        <w:t>) в отношении несовершеннолетних, а также в отношении родителей (законных представителей) несовершеннолетних и иных взрослых лиц. Показатель учитывается за отчетный год.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336" w:history="1">
        <w:r>
          <w:rPr>
            <w:color w:val="0000FF"/>
          </w:rPr>
          <w:t>строке 18</w:t>
        </w:r>
      </w:hyperlink>
      <w:r>
        <w:t xml:space="preserve"> отражается число постановлений из числа указанных по </w:t>
      </w:r>
      <w:hyperlink w:anchor="P330" w:history="1">
        <w:r>
          <w:rPr>
            <w:color w:val="0000FF"/>
          </w:rPr>
          <w:t>строке 17</w:t>
        </w:r>
      </w:hyperlink>
      <w:r>
        <w:t>, вынесенных территориальной(</w:t>
      </w:r>
      <w:proofErr w:type="spellStart"/>
      <w:r>
        <w:t>ыми</w:t>
      </w:r>
      <w:proofErr w:type="spellEnd"/>
      <w:r>
        <w:t>) (муниципальной(</w:t>
      </w:r>
      <w:proofErr w:type="spellStart"/>
      <w:r>
        <w:t>ыми</w:t>
      </w:r>
      <w:proofErr w:type="spellEnd"/>
      <w:r>
        <w:t>)) комиссией(</w:t>
      </w:r>
      <w:proofErr w:type="spellStart"/>
      <w:r>
        <w:t>ями</w:t>
      </w:r>
      <w:proofErr w:type="spellEnd"/>
      <w:r>
        <w:t>) в отношении несовершеннолетних. Показатель учитывается за отчетный год.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339" w:history="1">
        <w:r>
          <w:rPr>
            <w:color w:val="0000FF"/>
          </w:rPr>
          <w:t>строке 19</w:t>
        </w:r>
      </w:hyperlink>
      <w:r>
        <w:t xml:space="preserve"> отражается число постановлений из числа указанных по </w:t>
      </w:r>
      <w:hyperlink w:anchor="P336" w:history="1">
        <w:r>
          <w:rPr>
            <w:color w:val="0000FF"/>
          </w:rPr>
          <w:t>строке 18</w:t>
        </w:r>
      </w:hyperlink>
      <w:r>
        <w:t>, направленных на исполнение судебным приставам-исполнителям. Показатель учитывается за отчетный год.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343" w:history="1">
        <w:r>
          <w:rPr>
            <w:color w:val="0000FF"/>
          </w:rPr>
          <w:t>строке 20</w:t>
        </w:r>
      </w:hyperlink>
      <w:r>
        <w:t xml:space="preserve"> отражается число постановлений из числа указанных по </w:t>
      </w:r>
      <w:hyperlink w:anchor="P330" w:history="1">
        <w:r>
          <w:rPr>
            <w:color w:val="0000FF"/>
          </w:rPr>
          <w:t>строке 17</w:t>
        </w:r>
      </w:hyperlink>
      <w:r>
        <w:t>, вынесенных территориальной(</w:t>
      </w:r>
      <w:proofErr w:type="spellStart"/>
      <w:r>
        <w:t>ыми</w:t>
      </w:r>
      <w:proofErr w:type="spellEnd"/>
      <w:r>
        <w:t>) (муниципальной(</w:t>
      </w:r>
      <w:proofErr w:type="spellStart"/>
      <w:r>
        <w:t>ыми</w:t>
      </w:r>
      <w:proofErr w:type="spellEnd"/>
      <w:r>
        <w:t>)) комиссией(</w:t>
      </w:r>
      <w:proofErr w:type="spellStart"/>
      <w:r>
        <w:t>ями</w:t>
      </w:r>
      <w:proofErr w:type="spellEnd"/>
      <w:r>
        <w:t>) в отношении родителей (законных представителей) несовершеннолетних и иных взрослых лиц. Показатель учитывается за отчетный год.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346" w:history="1">
        <w:r>
          <w:rPr>
            <w:color w:val="0000FF"/>
          </w:rPr>
          <w:t>строке 21</w:t>
        </w:r>
      </w:hyperlink>
      <w:r>
        <w:t xml:space="preserve"> отражается число постановлений из числа указанных по </w:t>
      </w:r>
      <w:hyperlink w:anchor="P343" w:history="1">
        <w:r>
          <w:rPr>
            <w:color w:val="0000FF"/>
          </w:rPr>
          <w:t>строке 20</w:t>
        </w:r>
      </w:hyperlink>
      <w:r>
        <w:t>, направленных на исполнение судебным приставам-исполнителям. Показатель учитывается за отчетный год.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350" w:history="1">
        <w:r>
          <w:rPr>
            <w:color w:val="0000FF"/>
          </w:rPr>
          <w:t>строке 22</w:t>
        </w:r>
      </w:hyperlink>
      <w:r>
        <w:t xml:space="preserve"> отражается число поступивших в территориальную(</w:t>
      </w:r>
      <w:proofErr w:type="spellStart"/>
      <w:r>
        <w:t>ые</w:t>
      </w:r>
      <w:proofErr w:type="spellEnd"/>
      <w:r>
        <w:t>) (муниципальную(</w:t>
      </w:r>
      <w:proofErr w:type="spellStart"/>
      <w:r>
        <w:t>ые</w:t>
      </w:r>
      <w:proofErr w:type="spellEnd"/>
      <w:r>
        <w:t>)) комиссию(</w:t>
      </w:r>
      <w:proofErr w:type="spellStart"/>
      <w:r>
        <w:t>ии</w:t>
      </w:r>
      <w:proofErr w:type="spellEnd"/>
      <w:r>
        <w:t xml:space="preserve">) в течение отчетного года материалов прекращенных уголовных дел или материалов об отказе в возбуждении уголовного дела в отношении несовершеннолетних, указанных в </w:t>
      </w:r>
      <w:hyperlink r:id="rId20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21" w:history="1">
        <w:r>
          <w:rPr>
            <w:color w:val="0000FF"/>
          </w:rPr>
          <w:t>2 пункта 4 статьи 15</w:t>
        </w:r>
      </w:hyperlink>
      <w:r>
        <w:t xml:space="preserve"> Федерального </w:t>
      </w:r>
      <w:r>
        <w:lastRenderedPageBreak/>
        <w:t xml:space="preserve">закона от 24 июня 1999 г. N 120-ФЗ, либо заверенных в установленном порядке копий таких материалов для рассмотрения возможности применения к указанным несовершеннолетним мер воздействия или возбуждения перед судом ходатайства о помещении этих несовершеннолетних в специальные учебно-воспитательные учреждения закрытого типа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2012 г. N 273-ФЗ.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В частности, при заполнении </w:t>
      </w:r>
      <w:hyperlink w:anchor="P350" w:history="1">
        <w:r>
          <w:rPr>
            <w:color w:val="0000FF"/>
          </w:rPr>
          <w:t>строки 22</w:t>
        </w:r>
      </w:hyperlink>
      <w:r>
        <w:t xml:space="preserve"> учитываются материалы дел, которые прекращены либо свидетельствуют об отказе в их возбуждении по </w:t>
      </w:r>
      <w:proofErr w:type="spellStart"/>
      <w:r>
        <w:t>нереабилитирующим</w:t>
      </w:r>
      <w:proofErr w:type="spellEnd"/>
      <w:r>
        <w:t xml:space="preserve"> основаниям в отношении несовершеннолетних: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>не подлежащих уголовной ответственности в связи с тем, что к моменту совершения общественно опасного деяния не достигли возраста, с которого наступает уголовная ответственность;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достигших возраста, предусмотренного </w:t>
      </w:r>
      <w:hyperlink r:id="rId23" w:history="1">
        <w:r>
          <w:rPr>
            <w:color w:val="0000FF"/>
          </w:rPr>
          <w:t>частями 1</w:t>
        </w:r>
      </w:hyperlink>
      <w:r>
        <w:t xml:space="preserve"> и </w:t>
      </w:r>
      <w:hyperlink r:id="rId24" w:history="1">
        <w:r>
          <w:rPr>
            <w:color w:val="0000FF"/>
          </w:rPr>
          <w:t>2 статьи 20</w:t>
        </w:r>
      </w:hyperlink>
      <w:r>
        <w:t xml:space="preserve"> Уголовного кодекса Российской Федерации, и не подлежащих уголовной ответственности в связи с тем, что вследствие отставания в психическом развитии, не связанного с психическим расстройством, во время совершения общественно опасного деяния не могли в полной мере осознавать фактический характер и общественную опасность своих действий (бездействия) либо руководить ими.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353" w:history="1">
        <w:r>
          <w:rPr>
            <w:color w:val="0000FF"/>
          </w:rPr>
          <w:t>строке 23</w:t>
        </w:r>
      </w:hyperlink>
      <w:r>
        <w:t xml:space="preserve"> отражается численность несовершеннолетних, в отношении которых рассмотрены поступившие в территориальную(</w:t>
      </w:r>
      <w:proofErr w:type="spellStart"/>
      <w:r>
        <w:t>ые</w:t>
      </w:r>
      <w:proofErr w:type="spellEnd"/>
      <w:r>
        <w:t>) (муниципальную(</w:t>
      </w:r>
      <w:proofErr w:type="spellStart"/>
      <w:r>
        <w:t>ые</w:t>
      </w:r>
      <w:proofErr w:type="spellEnd"/>
      <w:r>
        <w:t>)) комиссию(</w:t>
      </w:r>
      <w:proofErr w:type="spellStart"/>
      <w:r>
        <w:t>ии</w:t>
      </w:r>
      <w:proofErr w:type="spellEnd"/>
      <w:r>
        <w:t xml:space="preserve">) материалы прекращенных уголовных дел или материалы об отказе в возбуждении уголовного дела в отношении несовершеннолетних, указанных в </w:t>
      </w:r>
      <w:hyperlink r:id="rId25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26" w:history="1">
        <w:r>
          <w:rPr>
            <w:color w:val="0000FF"/>
          </w:rPr>
          <w:t>2 пункта 4 статьи 15</w:t>
        </w:r>
      </w:hyperlink>
      <w:r>
        <w:t xml:space="preserve"> Федерального закона от 24 июня 1999 г. N 120-ФЗ, либо заверенные в установленном порядке копии таких материалов. При заполнении формы по строке 23 учитываются материалы, поступившие не только в течение отчетного года, но и полученные в предыдущий период.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359" w:history="1">
        <w:r>
          <w:rPr>
            <w:color w:val="0000FF"/>
          </w:rPr>
          <w:t>строке 24</w:t>
        </w:r>
      </w:hyperlink>
      <w:r>
        <w:t xml:space="preserve"> отражается численность несовершеннолетних из числа указанных по </w:t>
      </w:r>
      <w:hyperlink w:anchor="P353" w:history="1">
        <w:r>
          <w:rPr>
            <w:color w:val="0000FF"/>
          </w:rPr>
          <w:t>строке 23</w:t>
        </w:r>
      </w:hyperlink>
      <w:r>
        <w:t>, в отношении которых территориальной(</w:t>
      </w:r>
      <w:proofErr w:type="spellStart"/>
      <w:r>
        <w:t>ыми</w:t>
      </w:r>
      <w:proofErr w:type="spellEnd"/>
      <w:r>
        <w:t>) (муниципальной(</w:t>
      </w:r>
      <w:proofErr w:type="spellStart"/>
      <w:r>
        <w:t>ыми</w:t>
      </w:r>
      <w:proofErr w:type="spellEnd"/>
      <w:r>
        <w:t>)) комиссией(</w:t>
      </w:r>
      <w:proofErr w:type="spellStart"/>
      <w:r>
        <w:t>ями</w:t>
      </w:r>
      <w:proofErr w:type="spellEnd"/>
      <w:r>
        <w:t>) в течение отчетного года приняты постановления о применении мер воспитательного воздействия.</w:t>
      </w:r>
    </w:p>
    <w:p w:rsidR="00983AAB" w:rsidRDefault="00983AAB">
      <w:pPr>
        <w:pStyle w:val="ConsPlusNormal"/>
        <w:spacing w:before="220"/>
        <w:ind w:firstLine="540"/>
        <w:jc w:val="both"/>
      </w:pPr>
      <w:r>
        <w:t xml:space="preserve">По </w:t>
      </w:r>
      <w:hyperlink w:anchor="P362" w:history="1">
        <w:r>
          <w:rPr>
            <w:color w:val="0000FF"/>
          </w:rPr>
          <w:t>строке 25</w:t>
        </w:r>
      </w:hyperlink>
      <w:r>
        <w:t xml:space="preserve"> отражается численность несовершеннолетних, из числа указанных по </w:t>
      </w:r>
      <w:hyperlink w:anchor="P353" w:history="1">
        <w:r>
          <w:rPr>
            <w:color w:val="0000FF"/>
          </w:rPr>
          <w:t>строке 23</w:t>
        </w:r>
      </w:hyperlink>
      <w:r>
        <w:t>, в отношении которых территориальной(</w:t>
      </w:r>
      <w:proofErr w:type="spellStart"/>
      <w:r>
        <w:t>ыми</w:t>
      </w:r>
      <w:proofErr w:type="spellEnd"/>
      <w:r>
        <w:t>) (муниципальной(</w:t>
      </w:r>
      <w:proofErr w:type="spellStart"/>
      <w:r>
        <w:t>ыми</w:t>
      </w:r>
      <w:proofErr w:type="spellEnd"/>
      <w:r>
        <w:t>)) комиссией(</w:t>
      </w:r>
      <w:proofErr w:type="spellStart"/>
      <w:r>
        <w:t>ями</w:t>
      </w:r>
      <w:proofErr w:type="spellEnd"/>
      <w:r>
        <w:t>) в течение отчетного года приняты постановления о ходатайстве перед судом о помещении несовершеннолетнего в специальное учебно-воспитательное учреждение закрытого типа.</w:t>
      </w:r>
    </w:p>
    <w:p w:rsidR="00983AAB" w:rsidRDefault="00983AAB">
      <w:pPr>
        <w:pStyle w:val="ConsPlusNormal"/>
        <w:ind w:firstLine="540"/>
        <w:jc w:val="both"/>
      </w:pPr>
    </w:p>
    <w:p w:rsidR="00983AAB" w:rsidRDefault="00983AAB">
      <w:pPr>
        <w:pStyle w:val="ConsPlusNormal"/>
        <w:jc w:val="center"/>
        <w:outlineLvl w:val="3"/>
      </w:pPr>
      <w:r>
        <w:t>Контроль заполнения формы</w:t>
      </w:r>
    </w:p>
    <w:p w:rsidR="00983AAB" w:rsidRDefault="00983AAB">
      <w:pPr>
        <w:pStyle w:val="ConsPlusNormal"/>
        <w:jc w:val="center"/>
      </w:pPr>
      <w:r>
        <w:t>федерального статистического наблюдения N 1-КДН</w:t>
      </w:r>
    </w:p>
    <w:p w:rsidR="00983AAB" w:rsidRDefault="00983AAB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6"/>
        <w:gridCol w:w="5275"/>
      </w:tblGrid>
      <w:tr w:rsidR="00983AAB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</w:tcPr>
          <w:p w:rsidR="00983AAB" w:rsidRDefault="00983AAB">
            <w:pPr>
              <w:pStyle w:val="ConsPlusNormal"/>
            </w:pPr>
            <w:r>
              <w:t>Раздел 1.</w:t>
            </w:r>
          </w:p>
          <w:p w:rsidR="00983AAB" w:rsidRDefault="00303BB9">
            <w:pPr>
              <w:pStyle w:val="ConsPlusNormal"/>
            </w:pPr>
            <w:hyperlink w:anchor="P94" w:history="1">
              <w:r w:rsidR="00983AAB">
                <w:rPr>
                  <w:color w:val="0000FF"/>
                </w:rPr>
                <w:t>стр. 02</w:t>
              </w:r>
            </w:hyperlink>
            <w:r w:rsidR="00983AAB">
              <w:t xml:space="preserve"> = </w:t>
            </w:r>
            <w:hyperlink w:anchor="P100" w:history="1">
              <w:r w:rsidR="00983AAB">
                <w:rPr>
                  <w:color w:val="0000FF"/>
                </w:rPr>
                <w:t>стр. 03</w:t>
              </w:r>
            </w:hyperlink>
            <w:r w:rsidR="00983AAB">
              <w:t xml:space="preserve"> + </w:t>
            </w:r>
            <w:hyperlink w:anchor="P103" w:history="1">
              <w:r w:rsidR="00983AAB">
                <w:rPr>
                  <w:color w:val="0000FF"/>
                </w:rPr>
                <w:t>стр. 04</w:t>
              </w:r>
            </w:hyperlink>
          </w:p>
          <w:p w:rsidR="00983AAB" w:rsidRDefault="00303BB9">
            <w:pPr>
              <w:pStyle w:val="ConsPlusNormal"/>
            </w:pPr>
            <w:hyperlink w:anchor="P109" w:history="1">
              <w:r w:rsidR="00983AAB">
                <w:rPr>
                  <w:color w:val="0000FF"/>
                </w:rPr>
                <w:t>стр. 06</w:t>
              </w:r>
            </w:hyperlink>
            <w:r w:rsidR="00983AAB">
              <w:t xml:space="preserve"> = </w:t>
            </w:r>
            <w:hyperlink w:anchor="P115" w:history="1">
              <w:r w:rsidR="00983AAB">
                <w:rPr>
                  <w:color w:val="0000FF"/>
                </w:rPr>
                <w:t>стр. 07</w:t>
              </w:r>
            </w:hyperlink>
            <w:r w:rsidR="00983AAB">
              <w:t xml:space="preserve"> + </w:t>
            </w:r>
            <w:hyperlink w:anchor="P121" w:history="1">
              <w:r w:rsidR="00983AAB">
                <w:rPr>
                  <w:color w:val="0000FF"/>
                </w:rPr>
                <w:t>стр. 09</w:t>
              </w:r>
            </w:hyperlink>
          </w:p>
          <w:p w:rsidR="00983AAB" w:rsidRDefault="00303BB9">
            <w:pPr>
              <w:pStyle w:val="ConsPlusNormal"/>
            </w:pPr>
            <w:hyperlink w:anchor="P130" w:history="1">
              <w:r w:rsidR="00983AAB">
                <w:rPr>
                  <w:color w:val="0000FF"/>
                </w:rPr>
                <w:t>стр. 12</w:t>
              </w:r>
            </w:hyperlink>
            <w:r w:rsidR="00983AAB">
              <w:t xml:space="preserve"> = </w:t>
            </w:r>
            <w:hyperlink w:anchor="P136" w:history="1">
              <w:r w:rsidR="00983AAB">
                <w:rPr>
                  <w:color w:val="0000FF"/>
                </w:rPr>
                <w:t>стр. 13</w:t>
              </w:r>
            </w:hyperlink>
            <w:r w:rsidR="00983AAB">
              <w:t xml:space="preserve"> + </w:t>
            </w:r>
            <w:hyperlink w:anchor="P139" w:history="1">
              <w:r w:rsidR="00983AAB">
                <w:rPr>
                  <w:color w:val="0000FF"/>
                </w:rPr>
                <w:t>стр. 14</w:t>
              </w:r>
            </w:hyperlink>
          </w:p>
          <w:p w:rsidR="00983AAB" w:rsidRDefault="00303BB9">
            <w:pPr>
              <w:pStyle w:val="ConsPlusNormal"/>
            </w:pPr>
            <w:hyperlink w:anchor="P148" w:history="1">
              <w:r w:rsidR="00983AAB">
                <w:rPr>
                  <w:color w:val="0000FF"/>
                </w:rPr>
                <w:t>стр. 17</w:t>
              </w:r>
            </w:hyperlink>
            <w:r w:rsidR="00983AAB">
              <w:t xml:space="preserve"> = </w:t>
            </w:r>
            <w:hyperlink w:anchor="P154" w:history="1">
              <w:r w:rsidR="00983AAB">
                <w:rPr>
                  <w:color w:val="0000FF"/>
                </w:rPr>
                <w:t>стр. 18</w:t>
              </w:r>
            </w:hyperlink>
            <w:r w:rsidR="00983AAB">
              <w:t xml:space="preserve"> + </w:t>
            </w:r>
            <w:hyperlink w:anchor="P157" w:history="1">
              <w:r w:rsidR="00983AAB">
                <w:rPr>
                  <w:color w:val="0000FF"/>
                </w:rPr>
                <w:t>стр. 19</w:t>
              </w:r>
            </w:hyperlink>
          </w:p>
          <w:p w:rsidR="00983AAB" w:rsidRDefault="00303BB9">
            <w:pPr>
              <w:pStyle w:val="ConsPlusNormal"/>
            </w:pPr>
            <w:hyperlink w:anchor="P118" w:history="1">
              <w:r w:rsidR="00983AAB">
                <w:rPr>
                  <w:color w:val="0000FF"/>
                </w:rPr>
                <w:t>стр. 08</w:t>
              </w:r>
            </w:hyperlink>
            <w:r w:rsidR="00983AAB">
              <w:t xml:space="preserve"> &lt;= </w:t>
            </w:r>
            <w:hyperlink w:anchor="P115" w:history="1">
              <w:r w:rsidR="00983AAB">
                <w:rPr>
                  <w:color w:val="0000FF"/>
                </w:rPr>
                <w:t>стр. 07</w:t>
              </w:r>
            </w:hyperlink>
          </w:p>
          <w:p w:rsidR="00983AAB" w:rsidRDefault="00303BB9">
            <w:pPr>
              <w:pStyle w:val="ConsPlusNormal"/>
            </w:pPr>
            <w:hyperlink w:anchor="P124" w:history="1">
              <w:r w:rsidR="00983AAB">
                <w:rPr>
                  <w:color w:val="0000FF"/>
                </w:rPr>
                <w:t>стр. 10</w:t>
              </w:r>
            </w:hyperlink>
            <w:r w:rsidR="00983AAB">
              <w:t xml:space="preserve"> &lt;= </w:t>
            </w:r>
            <w:hyperlink w:anchor="P121" w:history="1">
              <w:r w:rsidR="00983AAB">
                <w:rPr>
                  <w:color w:val="0000FF"/>
                </w:rPr>
                <w:t>стр. 09</w:t>
              </w:r>
            </w:hyperlink>
          </w:p>
          <w:p w:rsidR="00983AAB" w:rsidRDefault="00303BB9">
            <w:pPr>
              <w:pStyle w:val="ConsPlusNormal"/>
            </w:pPr>
            <w:hyperlink w:anchor="P163" w:history="1">
              <w:r w:rsidR="00983AAB">
                <w:rPr>
                  <w:color w:val="0000FF"/>
                </w:rPr>
                <w:t>стр. 21</w:t>
              </w:r>
            </w:hyperlink>
            <w:r w:rsidR="00983AAB">
              <w:t xml:space="preserve"> &lt;= </w:t>
            </w:r>
            <w:hyperlink w:anchor="P160" w:history="1">
              <w:r w:rsidR="00983AAB">
                <w:rPr>
                  <w:color w:val="0000FF"/>
                </w:rPr>
                <w:t>стр. 20</w:t>
              </w:r>
            </w:hyperlink>
          </w:p>
          <w:p w:rsidR="00983AAB" w:rsidRDefault="00983AAB">
            <w:pPr>
              <w:pStyle w:val="ConsPlusNormal"/>
            </w:pPr>
            <w:r>
              <w:t>Раздел 2.</w:t>
            </w:r>
          </w:p>
          <w:p w:rsidR="00983AAB" w:rsidRDefault="00303BB9">
            <w:pPr>
              <w:pStyle w:val="ConsPlusNormal"/>
            </w:pPr>
            <w:hyperlink w:anchor="P215" w:history="1">
              <w:r w:rsidR="00983AAB">
                <w:rPr>
                  <w:color w:val="0000FF"/>
                </w:rPr>
                <w:t>стр. 11</w:t>
              </w:r>
            </w:hyperlink>
            <w:r w:rsidR="00983AAB">
              <w:t xml:space="preserve"> = </w:t>
            </w:r>
            <w:hyperlink w:anchor="P221" w:history="1">
              <w:r w:rsidR="00983AAB">
                <w:rPr>
                  <w:color w:val="0000FF"/>
                </w:rPr>
                <w:t>стр. 12</w:t>
              </w:r>
            </w:hyperlink>
            <w:r w:rsidR="00983AAB">
              <w:t xml:space="preserve"> + </w:t>
            </w:r>
            <w:hyperlink w:anchor="P224" w:history="1">
              <w:r w:rsidR="00983AAB">
                <w:rPr>
                  <w:color w:val="0000FF"/>
                </w:rPr>
                <w:t>стр. 13</w:t>
              </w:r>
            </w:hyperlink>
            <w:r w:rsidR="00983AAB">
              <w:t xml:space="preserve"> + </w:t>
            </w:r>
            <w:hyperlink w:anchor="P227" w:history="1">
              <w:r w:rsidR="00983AAB">
                <w:rPr>
                  <w:color w:val="0000FF"/>
                </w:rPr>
                <w:t>стр. 14</w:t>
              </w:r>
            </w:hyperlink>
          </w:p>
          <w:p w:rsidR="00983AAB" w:rsidRDefault="00303BB9">
            <w:pPr>
              <w:pStyle w:val="ConsPlusNormal"/>
            </w:pPr>
            <w:hyperlink w:anchor="P185" w:history="1">
              <w:r w:rsidR="00983AAB">
                <w:rPr>
                  <w:color w:val="0000FF"/>
                </w:rPr>
                <w:t>стр. 02</w:t>
              </w:r>
            </w:hyperlink>
            <w:r w:rsidR="00983AAB">
              <w:t xml:space="preserve"> &lt;= </w:t>
            </w:r>
            <w:hyperlink w:anchor="P179" w:history="1">
              <w:r w:rsidR="00983AAB">
                <w:rPr>
                  <w:color w:val="0000FF"/>
                </w:rPr>
                <w:t>стр. 01</w:t>
              </w:r>
            </w:hyperlink>
          </w:p>
          <w:p w:rsidR="00983AAB" w:rsidRDefault="00303BB9">
            <w:pPr>
              <w:pStyle w:val="ConsPlusNormal"/>
            </w:pPr>
            <w:hyperlink w:anchor="P188" w:history="1">
              <w:r w:rsidR="00983AAB">
                <w:rPr>
                  <w:color w:val="0000FF"/>
                </w:rPr>
                <w:t>стр. 03</w:t>
              </w:r>
            </w:hyperlink>
            <w:r w:rsidR="00983AAB">
              <w:t xml:space="preserve"> &lt;= </w:t>
            </w:r>
            <w:hyperlink w:anchor="P179" w:history="1">
              <w:r w:rsidR="00983AAB">
                <w:rPr>
                  <w:color w:val="0000FF"/>
                </w:rPr>
                <w:t>стр. 01</w:t>
              </w:r>
            </w:hyperlink>
          </w:p>
          <w:p w:rsidR="00983AAB" w:rsidRDefault="00303BB9">
            <w:pPr>
              <w:pStyle w:val="ConsPlusNormal"/>
            </w:pPr>
            <w:hyperlink w:anchor="P191" w:history="1">
              <w:r w:rsidR="00983AAB">
                <w:rPr>
                  <w:color w:val="0000FF"/>
                </w:rPr>
                <w:t>стр. 04</w:t>
              </w:r>
            </w:hyperlink>
            <w:r w:rsidR="00983AAB">
              <w:t xml:space="preserve"> &lt;= </w:t>
            </w:r>
            <w:hyperlink w:anchor="P188" w:history="1">
              <w:r w:rsidR="00983AAB">
                <w:rPr>
                  <w:color w:val="0000FF"/>
                </w:rPr>
                <w:t>стр. 03</w:t>
              </w:r>
            </w:hyperlink>
          </w:p>
          <w:p w:rsidR="00983AAB" w:rsidRDefault="00303BB9">
            <w:pPr>
              <w:pStyle w:val="ConsPlusNormal"/>
            </w:pPr>
            <w:hyperlink w:anchor="P195" w:history="1">
              <w:r w:rsidR="00983AAB">
                <w:rPr>
                  <w:color w:val="0000FF"/>
                </w:rPr>
                <w:t>стр. 05</w:t>
              </w:r>
            </w:hyperlink>
            <w:r w:rsidR="00983AAB">
              <w:t xml:space="preserve"> &lt;= </w:t>
            </w:r>
            <w:hyperlink w:anchor="P179" w:history="1">
              <w:r w:rsidR="00983AAB">
                <w:rPr>
                  <w:color w:val="0000FF"/>
                </w:rPr>
                <w:t>стр. 01</w:t>
              </w:r>
            </w:hyperlink>
          </w:p>
          <w:p w:rsidR="00983AAB" w:rsidRDefault="00303BB9">
            <w:pPr>
              <w:pStyle w:val="ConsPlusNormal"/>
            </w:pPr>
            <w:hyperlink w:anchor="P198" w:history="1">
              <w:r w:rsidR="00983AAB">
                <w:rPr>
                  <w:color w:val="0000FF"/>
                </w:rPr>
                <w:t>стр. 06</w:t>
              </w:r>
            </w:hyperlink>
            <w:r w:rsidR="00983AAB">
              <w:t xml:space="preserve"> &lt;= </w:t>
            </w:r>
            <w:hyperlink w:anchor="P195" w:history="1">
              <w:r w:rsidR="00983AAB">
                <w:rPr>
                  <w:color w:val="0000FF"/>
                </w:rPr>
                <w:t>стр. 05</w:t>
              </w:r>
            </w:hyperlink>
          </w:p>
          <w:p w:rsidR="00983AAB" w:rsidRDefault="00303BB9">
            <w:pPr>
              <w:pStyle w:val="ConsPlusNormal"/>
            </w:pPr>
            <w:hyperlink w:anchor="P202" w:history="1">
              <w:r w:rsidR="00983AAB">
                <w:rPr>
                  <w:color w:val="0000FF"/>
                </w:rPr>
                <w:t>стр. 07</w:t>
              </w:r>
            </w:hyperlink>
            <w:r w:rsidR="00983AAB">
              <w:t xml:space="preserve"> &lt;= </w:t>
            </w:r>
            <w:hyperlink w:anchor="P198" w:history="1">
              <w:r w:rsidR="00983AAB">
                <w:rPr>
                  <w:color w:val="0000FF"/>
                </w:rPr>
                <w:t>стр. 06</w:t>
              </w:r>
            </w:hyperlink>
          </w:p>
          <w:p w:rsidR="00983AAB" w:rsidRDefault="00303BB9">
            <w:pPr>
              <w:pStyle w:val="ConsPlusNormal"/>
            </w:pPr>
            <w:hyperlink w:anchor="P206" w:history="1">
              <w:r w:rsidR="00983AAB">
                <w:rPr>
                  <w:color w:val="0000FF"/>
                </w:rPr>
                <w:t>стр. 08</w:t>
              </w:r>
            </w:hyperlink>
            <w:r w:rsidR="00983AAB">
              <w:t xml:space="preserve"> &lt;= </w:t>
            </w:r>
            <w:hyperlink w:anchor="P179" w:history="1">
              <w:r w:rsidR="00983AAB">
                <w:rPr>
                  <w:color w:val="0000FF"/>
                </w:rPr>
                <w:t>стр. 01</w:t>
              </w:r>
            </w:hyperlink>
          </w:p>
          <w:p w:rsidR="00983AAB" w:rsidRDefault="00303BB9">
            <w:pPr>
              <w:pStyle w:val="ConsPlusNormal"/>
            </w:pPr>
            <w:hyperlink w:anchor="P209" w:history="1">
              <w:r w:rsidR="00983AAB">
                <w:rPr>
                  <w:color w:val="0000FF"/>
                </w:rPr>
                <w:t>стр. 09</w:t>
              </w:r>
            </w:hyperlink>
            <w:r w:rsidR="00983AAB">
              <w:t xml:space="preserve"> &lt;= </w:t>
            </w:r>
            <w:hyperlink w:anchor="P179" w:history="1">
              <w:r w:rsidR="00983AAB">
                <w:rPr>
                  <w:color w:val="0000FF"/>
                </w:rPr>
                <w:t>стр. 01</w:t>
              </w:r>
            </w:hyperlink>
          </w:p>
          <w:p w:rsidR="00983AAB" w:rsidRDefault="00303BB9">
            <w:pPr>
              <w:pStyle w:val="ConsPlusNormal"/>
            </w:pPr>
            <w:hyperlink w:anchor="P212" w:history="1">
              <w:r w:rsidR="00983AAB">
                <w:rPr>
                  <w:color w:val="0000FF"/>
                </w:rPr>
                <w:t>стр. 10</w:t>
              </w:r>
            </w:hyperlink>
            <w:r w:rsidR="00983AAB">
              <w:t xml:space="preserve"> &lt;= </w:t>
            </w:r>
            <w:hyperlink w:anchor="P179" w:history="1">
              <w:r w:rsidR="00983AAB">
                <w:rPr>
                  <w:color w:val="0000FF"/>
                </w:rPr>
                <w:t>стр. 01</w:t>
              </w:r>
            </w:hyperlink>
          </w:p>
          <w:p w:rsidR="00983AAB" w:rsidRDefault="00303BB9">
            <w:pPr>
              <w:pStyle w:val="ConsPlusNormal"/>
            </w:pPr>
            <w:hyperlink w:anchor="P230" w:history="1">
              <w:r w:rsidR="00983AAB">
                <w:rPr>
                  <w:color w:val="0000FF"/>
                </w:rPr>
                <w:t>стр. 15</w:t>
              </w:r>
            </w:hyperlink>
            <w:r w:rsidR="00983AAB">
              <w:t xml:space="preserve"> &lt;= </w:t>
            </w:r>
            <w:hyperlink w:anchor="P215" w:history="1">
              <w:r w:rsidR="00983AAB">
                <w:rPr>
                  <w:color w:val="0000FF"/>
                </w:rPr>
                <w:t>стр. 11</w:t>
              </w:r>
            </w:hyperlink>
          </w:p>
          <w:p w:rsidR="00983AAB" w:rsidRDefault="00303BB9">
            <w:pPr>
              <w:pStyle w:val="ConsPlusNormal"/>
            </w:pPr>
            <w:hyperlink w:anchor="P233" w:history="1">
              <w:r w:rsidR="00983AAB">
                <w:rPr>
                  <w:color w:val="0000FF"/>
                </w:rPr>
                <w:t>стр. 16</w:t>
              </w:r>
            </w:hyperlink>
            <w:r w:rsidR="00983AAB">
              <w:t xml:space="preserve"> &lt;= </w:t>
            </w:r>
            <w:hyperlink w:anchor="P230" w:history="1">
              <w:r w:rsidR="00983AAB">
                <w:rPr>
                  <w:color w:val="0000FF"/>
                </w:rPr>
                <w:t>стр. 15</w:t>
              </w:r>
            </w:hyperlink>
          </w:p>
          <w:p w:rsidR="00983AAB" w:rsidRDefault="00303BB9">
            <w:pPr>
              <w:pStyle w:val="ConsPlusNormal"/>
            </w:pPr>
            <w:hyperlink w:anchor="P239" w:history="1">
              <w:r w:rsidR="00983AAB">
                <w:rPr>
                  <w:color w:val="0000FF"/>
                </w:rPr>
                <w:t>стр. 18</w:t>
              </w:r>
            </w:hyperlink>
            <w:r w:rsidR="00983AAB">
              <w:t xml:space="preserve"> &lt;= </w:t>
            </w:r>
            <w:hyperlink w:anchor="P236" w:history="1">
              <w:r w:rsidR="00983AAB">
                <w:rPr>
                  <w:color w:val="0000FF"/>
                </w:rPr>
                <w:t>стр. 17</w:t>
              </w:r>
            </w:hyperlink>
          </w:p>
          <w:p w:rsidR="00983AAB" w:rsidRDefault="00303BB9">
            <w:pPr>
              <w:pStyle w:val="ConsPlusNormal"/>
            </w:pPr>
            <w:hyperlink w:anchor="P246" w:history="1">
              <w:r w:rsidR="00983AAB">
                <w:rPr>
                  <w:color w:val="0000FF"/>
                </w:rPr>
                <w:t>стр. 20</w:t>
              </w:r>
            </w:hyperlink>
            <w:r w:rsidR="00983AAB">
              <w:t xml:space="preserve"> &lt;= </w:t>
            </w:r>
            <w:hyperlink w:anchor="P243" w:history="1">
              <w:r w:rsidR="00983AAB">
                <w:rPr>
                  <w:color w:val="0000FF"/>
                </w:rPr>
                <w:t>стр. 19</w:t>
              </w:r>
            </w:hyperlink>
          </w:p>
          <w:p w:rsidR="00983AAB" w:rsidRDefault="00303BB9">
            <w:pPr>
              <w:pStyle w:val="ConsPlusNormal"/>
            </w:pPr>
            <w:hyperlink w:anchor="P250" w:history="1">
              <w:r w:rsidR="00983AAB">
                <w:rPr>
                  <w:color w:val="0000FF"/>
                </w:rPr>
                <w:t>стр. 21</w:t>
              </w:r>
            </w:hyperlink>
            <w:r w:rsidR="00983AAB">
              <w:t xml:space="preserve"> &lt;= </w:t>
            </w:r>
            <w:hyperlink w:anchor="P246" w:history="1">
              <w:r w:rsidR="00983AAB">
                <w:rPr>
                  <w:color w:val="0000FF"/>
                </w:rPr>
                <w:t>стр. 20</w:t>
              </w:r>
            </w:hyperlink>
          </w:p>
          <w:p w:rsidR="00983AAB" w:rsidRDefault="00303BB9">
            <w:pPr>
              <w:pStyle w:val="ConsPlusNormal"/>
            </w:pPr>
            <w:hyperlink w:anchor="P256" w:history="1">
              <w:r w:rsidR="00983AAB">
                <w:rPr>
                  <w:color w:val="0000FF"/>
                </w:rPr>
                <w:t>стр. 23</w:t>
              </w:r>
            </w:hyperlink>
            <w:r w:rsidR="00983AAB">
              <w:t xml:space="preserve"> &lt;= </w:t>
            </w:r>
            <w:hyperlink w:anchor="P253" w:history="1">
              <w:r w:rsidR="00983AAB">
                <w:rPr>
                  <w:color w:val="0000FF"/>
                </w:rPr>
                <w:t>стр. 22</w:t>
              </w:r>
            </w:hyperlink>
          </w:p>
          <w:p w:rsidR="00983AAB" w:rsidRDefault="00303BB9">
            <w:pPr>
              <w:pStyle w:val="ConsPlusNormal"/>
            </w:pPr>
            <w:hyperlink w:anchor="P260" w:history="1">
              <w:r w:rsidR="00983AAB">
                <w:rPr>
                  <w:color w:val="0000FF"/>
                </w:rPr>
                <w:t>стр. 24</w:t>
              </w:r>
            </w:hyperlink>
            <w:r w:rsidR="00983AAB">
              <w:t xml:space="preserve"> &lt;= </w:t>
            </w:r>
            <w:hyperlink w:anchor="P256" w:history="1">
              <w:r w:rsidR="00983AAB">
                <w:rPr>
                  <w:color w:val="0000FF"/>
                </w:rPr>
                <w:t>стр. 23</w:t>
              </w:r>
            </w:hyperlink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983AAB" w:rsidRDefault="00983AAB">
            <w:pPr>
              <w:pStyle w:val="ConsPlusNormal"/>
            </w:pPr>
            <w:r>
              <w:lastRenderedPageBreak/>
              <w:t>Раздел 3.</w:t>
            </w:r>
          </w:p>
          <w:p w:rsidR="00983AAB" w:rsidRDefault="00303BB9">
            <w:pPr>
              <w:pStyle w:val="ConsPlusNormal"/>
            </w:pPr>
            <w:hyperlink w:anchor="P278" w:history="1">
              <w:r w:rsidR="00983AAB">
                <w:rPr>
                  <w:color w:val="0000FF"/>
                </w:rPr>
                <w:t>стр. 02</w:t>
              </w:r>
            </w:hyperlink>
            <w:r w:rsidR="00983AAB">
              <w:t xml:space="preserve"> = </w:t>
            </w:r>
            <w:hyperlink w:anchor="P284" w:history="1">
              <w:r w:rsidR="00983AAB">
                <w:rPr>
                  <w:color w:val="0000FF"/>
                </w:rPr>
                <w:t>стр. 03</w:t>
              </w:r>
            </w:hyperlink>
            <w:r w:rsidR="00983AAB">
              <w:t xml:space="preserve"> + </w:t>
            </w:r>
            <w:hyperlink w:anchor="P287" w:history="1">
              <w:r w:rsidR="00983AAB">
                <w:rPr>
                  <w:color w:val="0000FF"/>
                </w:rPr>
                <w:t>стр. 04</w:t>
              </w:r>
            </w:hyperlink>
            <w:r w:rsidR="00983AAB">
              <w:t xml:space="preserve"> + </w:t>
            </w:r>
            <w:hyperlink w:anchor="P290" w:history="1">
              <w:r w:rsidR="00983AAB">
                <w:rPr>
                  <w:color w:val="0000FF"/>
                </w:rPr>
                <w:t>стр. 05</w:t>
              </w:r>
            </w:hyperlink>
            <w:r w:rsidR="00983AAB">
              <w:t xml:space="preserve"> + </w:t>
            </w:r>
            <w:hyperlink w:anchor="P293" w:history="1">
              <w:r w:rsidR="00983AAB">
                <w:rPr>
                  <w:color w:val="0000FF"/>
                </w:rPr>
                <w:t>стр. 06</w:t>
              </w:r>
            </w:hyperlink>
            <w:r w:rsidR="00983AAB">
              <w:t xml:space="preserve"> + </w:t>
            </w:r>
            <w:hyperlink w:anchor="P296" w:history="1">
              <w:r w:rsidR="00983AAB">
                <w:rPr>
                  <w:color w:val="0000FF"/>
                </w:rPr>
                <w:t>стр. 07</w:t>
              </w:r>
            </w:hyperlink>
          </w:p>
          <w:p w:rsidR="00983AAB" w:rsidRDefault="00303BB9">
            <w:pPr>
              <w:pStyle w:val="ConsPlusNormal"/>
            </w:pPr>
            <w:hyperlink w:anchor="P302" w:history="1">
              <w:r w:rsidR="00983AAB">
                <w:rPr>
                  <w:color w:val="0000FF"/>
                </w:rPr>
                <w:t>стр. 09</w:t>
              </w:r>
            </w:hyperlink>
            <w:r w:rsidR="00983AAB">
              <w:t xml:space="preserve"> = </w:t>
            </w:r>
            <w:hyperlink w:anchor="P308" w:history="1">
              <w:r w:rsidR="00983AAB">
                <w:rPr>
                  <w:color w:val="0000FF"/>
                </w:rPr>
                <w:t>стр. 10</w:t>
              </w:r>
            </w:hyperlink>
            <w:r w:rsidR="00983AAB">
              <w:t xml:space="preserve"> + </w:t>
            </w:r>
            <w:hyperlink w:anchor="P311" w:history="1">
              <w:r w:rsidR="00983AAB">
                <w:rPr>
                  <w:color w:val="0000FF"/>
                </w:rPr>
                <w:t>стр. 11</w:t>
              </w:r>
            </w:hyperlink>
            <w:r w:rsidR="00983AAB">
              <w:t xml:space="preserve"> + </w:t>
            </w:r>
            <w:hyperlink w:anchor="P314" w:history="1">
              <w:r w:rsidR="00983AAB">
                <w:rPr>
                  <w:color w:val="0000FF"/>
                </w:rPr>
                <w:t>стр. 12</w:t>
              </w:r>
            </w:hyperlink>
            <w:r w:rsidR="00983AAB">
              <w:t xml:space="preserve"> + </w:t>
            </w:r>
            <w:hyperlink w:anchor="P317" w:history="1">
              <w:r w:rsidR="00983AAB">
                <w:rPr>
                  <w:color w:val="0000FF"/>
                </w:rPr>
                <w:t>стр. 13</w:t>
              </w:r>
            </w:hyperlink>
            <w:r w:rsidR="00983AAB">
              <w:t xml:space="preserve"> + </w:t>
            </w:r>
            <w:hyperlink w:anchor="P320" w:history="1">
              <w:r w:rsidR="00983AAB">
                <w:rPr>
                  <w:color w:val="0000FF"/>
                </w:rPr>
                <w:t>стр. 14</w:t>
              </w:r>
            </w:hyperlink>
          </w:p>
          <w:p w:rsidR="00983AAB" w:rsidRDefault="00303BB9">
            <w:pPr>
              <w:pStyle w:val="ConsPlusNormal"/>
            </w:pPr>
            <w:hyperlink w:anchor="P330" w:history="1">
              <w:r w:rsidR="00983AAB">
                <w:rPr>
                  <w:color w:val="0000FF"/>
                </w:rPr>
                <w:t>стр. 17</w:t>
              </w:r>
            </w:hyperlink>
            <w:r w:rsidR="00983AAB">
              <w:t xml:space="preserve"> = </w:t>
            </w:r>
            <w:hyperlink w:anchor="P336" w:history="1">
              <w:r w:rsidR="00983AAB">
                <w:rPr>
                  <w:color w:val="0000FF"/>
                </w:rPr>
                <w:t>стр. 18</w:t>
              </w:r>
            </w:hyperlink>
            <w:r w:rsidR="00983AAB">
              <w:t xml:space="preserve"> + </w:t>
            </w:r>
            <w:hyperlink w:anchor="P343" w:history="1">
              <w:r w:rsidR="00983AAB">
                <w:rPr>
                  <w:color w:val="0000FF"/>
                </w:rPr>
                <w:t>стр. 20</w:t>
              </w:r>
            </w:hyperlink>
          </w:p>
          <w:p w:rsidR="00983AAB" w:rsidRDefault="00303BB9">
            <w:pPr>
              <w:pStyle w:val="ConsPlusNormal"/>
            </w:pPr>
            <w:hyperlink w:anchor="P326" w:history="1">
              <w:r w:rsidR="00983AAB">
                <w:rPr>
                  <w:color w:val="0000FF"/>
                </w:rPr>
                <w:t>стр. 16</w:t>
              </w:r>
            </w:hyperlink>
            <w:r w:rsidR="00983AAB">
              <w:t xml:space="preserve"> &lt;= </w:t>
            </w:r>
            <w:hyperlink w:anchor="P323" w:history="1">
              <w:r w:rsidR="00983AAB">
                <w:rPr>
                  <w:color w:val="0000FF"/>
                </w:rPr>
                <w:t>стр. 15</w:t>
              </w:r>
            </w:hyperlink>
          </w:p>
          <w:p w:rsidR="00983AAB" w:rsidRDefault="00303BB9">
            <w:pPr>
              <w:pStyle w:val="ConsPlusNormal"/>
            </w:pPr>
            <w:hyperlink w:anchor="P330" w:history="1">
              <w:r w:rsidR="00983AAB">
                <w:rPr>
                  <w:color w:val="0000FF"/>
                </w:rPr>
                <w:t>стр. 17</w:t>
              </w:r>
            </w:hyperlink>
            <w:r w:rsidR="00983AAB">
              <w:t xml:space="preserve"> &lt;= </w:t>
            </w:r>
            <w:hyperlink w:anchor="P284" w:history="1">
              <w:r w:rsidR="00983AAB">
                <w:rPr>
                  <w:color w:val="0000FF"/>
                </w:rPr>
                <w:t>стр. 03</w:t>
              </w:r>
            </w:hyperlink>
          </w:p>
          <w:p w:rsidR="00983AAB" w:rsidRDefault="00303BB9">
            <w:pPr>
              <w:pStyle w:val="ConsPlusNormal"/>
            </w:pPr>
            <w:hyperlink w:anchor="P339" w:history="1">
              <w:r w:rsidR="00983AAB">
                <w:rPr>
                  <w:color w:val="0000FF"/>
                </w:rPr>
                <w:t>стр. 19</w:t>
              </w:r>
            </w:hyperlink>
            <w:r w:rsidR="00983AAB">
              <w:t xml:space="preserve"> &lt;= </w:t>
            </w:r>
            <w:hyperlink w:anchor="P336" w:history="1">
              <w:r w:rsidR="00983AAB">
                <w:rPr>
                  <w:color w:val="0000FF"/>
                </w:rPr>
                <w:t>стр. 18</w:t>
              </w:r>
            </w:hyperlink>
          </w:p>
          <w:p w:rsidR="00983AAB" w:rsidRDefault="00303BB9">
            <w:pPr>
              <w:pStyle w:val="ConsPlusNormal"/>
            </w:pPr>
            <w:hyperlink w:anchor="P343" w:history="1">
              <w:r w:rsidR="00983AAB">
                <w:rPr>
                  <w:color w:val="0000FF"/>
                </w:rPr>
                <w:t>стр. 20</w:t>
              </w:r>
            </w:hyperlink>
            <w:r w:rsidR="00983AAB">
              <w:t xml:space="preserve"> &lt;= </w:t>
            </w:r>
            <w:hyperlink w:anchor="P308" w:history="1">
              <w:r w:rsidR="00983AAB">
                <w:rPr>
                  <w:color w:val="0000FF"/>
                </w:rPr>
                <w:t>стр. 10</w:t>
              </w:r>
            </w:hyperlink>
          </w:p>
          <w:p w:rsidR="00983AAB" w:rsidRDefault="00303BB9">
            <w:pPr>
              <w:pStyle w:val="ConsPlusNormal"/>
            </w:pPr>
            <w:hyperlink w:anchor="P346" w:history="1">
              <w:r w:rsidR="00983AAB">
                <w:rPr>
                  <w:color w:val="0000FF"/>
                </w:rPr>
                <w:t>стр. 21</w:t>
              </w:r>
            </w:hyperlink>
            <w:r w:rsidR="00983AAB">
              <w:t xml:space="preserve"> &lt;= </w:t>
            </w:r>
            <w:hyperlink w:anchor="P343" w:history="1">
              <w:r w:rsidR="00983AAB">
                <w:rPr>
                  <w:color w:val="0000FF"/>
                </w:rPr>
                <w:t>стр. 20</w:t>
              </w:r>
            </w:hyperlink>
          </w:p>
          <w:p w:rsidR="00983AAB" w:rsidRDefault="00303BB9">
            <w:pPr>
              <w:pStyle w:val="ConsPlusNormal"/>
            </w:pPr>
            <w:hyperlink w:anchor="P359" w:history="1">
              <w:r w:rsidR="00983AAB">
                <w:rPr>
                  <w:color w:val="0000FF"/>
                </w:rPr>
                <w:t>стр. 24</w:t>
              </w:r>
            </w:hyperlink>
            <w:r w:rsidR="00983AAB">
              <w:t xml:space="preserve"> &lt;= </w:t>
            </w:r>
            <w:hyperlink w:anchor="P353" w:history="1">
              <w:r w:rsidR="00983AAB">
                <w:rPr>
                  <w:color w:val="0000FF"/>
                </w:rPr>
                <w:t>стр. 23</w:t>
              </w:r>
            </w:hyperlink>
          </w:p>
          <w:p w:rsidR="00983AAB" w:rsidRDefault="00303BB9">
            <w:pPr>
              <w:pStyle w:val="ConsPlusNormal"/>
            </w:pPr>
            <w:hyperlink w:anchor="P362" w:history="1">
              <w:r w:rsidR="00983AAB">
                <w:rPr>
                  <w:color w:val="0000FF"/>
                </w:rPr>
                <w:t>стр. 25</w:t>
              </w:r>
            </w:hyperlink>
            <w:r w:rsidR="00983AAB">
              <w:t xml:space="preserve"> &lt;= </w:t>
            </w:r>
            <w:hyperlink w:anchor="P353" w:history="1">
              <w:r w:rsidR="00983AAB">
                <w:rPr>
                  <w:color w:val="0000FF"/>
                </w:rPr>
                <w:t>стр. 23</w:t>
              </w:r>
            </w:hyperlink>
          </w:p>
        </w:tc>
      </w:tr>
    </w:tbl>
    <w:p w:rsidR="00983AAB" w:rsidRDefault="00983AAB">
      <w:pPr>
        <w:pStyle w:val="ConsPlusNormal"/>
        <w:jc w:val="center"/>
      </w:pPr>
    </w:p>
    <w:p w:rsidR="00983AAB" w:rsidRDefault="00983AAB">
      <w:pPr>
        <w:pStyle w:val="ConsPlusNormal"/>
        <w:jc w:val="center"/>
      </w:pPr>
    </w:p>
    <w:p w:rsidR="00983AAB" w:rsidRDefault="00983A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E37" w:rsidRDefault="005B4E37"/>
    <w:sectPr w:rsidR="005B4E37" w:rsidSect="005A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AB"/>
    <w:rsid w:val="00027B92"/>
    <w:rsid w:val="002775AD"/>
    <w:rsid w:val="00303BB9"/>
    <w:rsid w:val="005B4E37"/>
    <w:rsid w:val="005E5B30"/>
    <w:rsid w:val="00735D81"/>
    <w:rsid w:val="00983AAB"/>
    <w:rsid w:val="00A97166"/>
    <w:rsid w:val="00D0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41EDD-49E0-44AA-9D6B-BE38C4D9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AD"/>
  </w:style>
  <w:style w:type="paragraph" w:styleId="1">
    <w:name w:val="heading 1"/>
    <w:basedOn w:val="a"/>
    <w:next w:val="a"/>
    <w:link w:val="10"/>
    <w:uiPriority w:val="9"/>
    <w:qFormat/>
    <w:rsid w:val="00277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5AD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customStyle="1" w:styleId="ConsPlusNormal">
    <w:name w:val="ConsPlusNormal"/>
    <w:rsid w:val="00983A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rsid w:val="00983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3A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Cell">
    <w:name w:val="ConsPlusCell"/>
    <w:rsid w:val="00983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3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3A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3A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83A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08DE7A51A88A52ABBB77F72BC9964FE2D0FA9E30A22FD4B0682C5BA53CDE62FB49C6E56F7BAD5b7RFO" TargetMode="External"/><Relationship Id="rId13" Type="http://schemas.openxmlformats.org/officeDocument/2006/relationships/hyperlink" Target="consultantplus://offline/ref=03F08DE7A51A88A52ABBB77F72BC9964FE2D0AAAEA0A22FD4B0682C5BAb5R3O" TargetMode="External"/><Relationship Id="rId18" Type="http://schemas.openxmlformats.org/officeDocument/2006/relationships/hyperlink" Target="consultantplus://offline/ref=03F08DE7A51A88A52ABBB77F72BC9964FE2D0AAAEA0A22FD4B0682C5BA53CDE62FB49C6E56F5BDD1b7REO" TargetMode="External"/><Relationship Id="rId26" Type="http://schemas.openxmlformats.org/officeDocument/2006/relationships/hyperlink" Target="consultantplus://offline/ref=03F08DE7A51A88A52ABBB77F72BC9964FE2D0FA9E30A22FD4B0682C5BA53CDE62FB49C6E56F7BBD6b7R1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F08DE7A51A88A52ABBB77F72BC9964FE2D0FA9E30A22FD4B0682C5BA53CDE62FB49C6E56F7BBD6b7R1O" TargetMode="External"/><Relationship Id="rId7" Type="http://schemas.openxmlformats.org/officeDocument/2006/relationships/hyperlink" Target="consultantplus://offline/ref=03F08DE7A51A88A52ABBB77F72BC9964FE2D0FA9E30A22FD4B0682C5BA53CDE62FB49C6E56F7BAD2b7R5O" TargetMode="External"/><Relationship Id="rId12" Type="http://schemas.openxmlformats.org/officeDocument/2006/relationships/hyperlink" Target="consultantplus://offline/ref=03F08DE7A51A88A52ABBB77F72BC9964FE2D0AAAE50422FD4B0682C5BAb5R3O" TargetMode="External"/><Relationship Id="rId17" Type="http://schemas.openxmlformats.org/officeDocument/2006/relationships/hyperlink" Target="consultantplus://offline/ref=03F08DE7A51A88A52ABBB77F72BC9964FE2D0AAAEA0A22FD4B0682C5BAb5R3O" TargetMode="External"/><Relationship Id="rId25" Type="http://schemas.openxmlformats.org/officeDocument/2006/relationships/hyperlink" Target="consultantplus://offline/ref=03F08DE7A51A88A52ABBB77F72BC9964FE2D0FA9E30A22FD4B0682C5BA53CDE62FB49C6E56F7BBD6b7R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F08DE7A51A88A52ABBB77F72BC9964FE2D0AAAEA0A22FD4B0682C5BAb5R3O" TargetMode="External"/><Relationship Id="rId20" Type="http://schemas.openxmlformats.org/officeDocument/2006/relationships/hyperlink" Target="consultantplus://offline/ref=03F08DE7A51A88A52ABBB77F72BC9964FE2D0FA9E30A22FD4B0682C5BA53CDE62FB49C6E56F7BBD6b7R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08DE7A51A88A52ABBB77F72BC9964FE2D0FA9E30A22FD4B0682C5BA53CDE62FB49C6D56bFREO" TargetMode="External"/><Relationship Id="rId11" Type="http://schemas.openxmlformats.org/officeDocument/2006/relationships/hyperlink" Target="consultantplus://offline/ref=03F08DE7A51A88A52ABBB77F72BC9964FE2D0DADE00222FD4B0682C5BA53CDE62FB49C6E56F7B9D4b7R7O" TargetMode="External"/><Relationship Id="rId24" Type="http://schemas.openxmlformats.org/officeDocument/2006/relationships/hyperlink" Target="consultantplus://offline/ref=03F08DE7A51A88A52ABBB77F72BC9964FE2D0DAFEA0422FD4B0682C5BA53CDE62FB49C6D57F6bBRAO" TargetMode="External"/><Relationship Id="rId5" Type="http://schemas.openxmlformats.org/officeDocument/2006/relationships/hyperlink" Target="consultantplus://offline/ref=03F08DE7A51A88A52ABBB77F72BC9964FF250AACE30122FD4B0682C5BA53CDE62FB49C6E56F7BAD1b7REO" TargetMode="External"/><Relationship Id="rId15" Type="http://schemas.openxmlformats.org/officeDocument/2006/relationships/hyperlink" Target="consultantplus://offline/ref=03F08DE7A51A88A52ABBB77F72BC9964FE2D0AAAEA0A22FD4B0682C5BA53CDE62FB49C6E52F6bBRBO" TargetMode="External"/><Relationship Id="rId23" Type="http://schemas.openxmlformats.org/officeDocument/2006/relationships/hyperlink" Target="consultantplus://offline/ref=03F08DE7A51A88A52ABBB77F72BC9964FE2D0DAFEA0422FD4B0682C5BA53CDE62FB49C6E56F7BAD9b7R2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3F08DE7A51A88A52ABBB77F72BC9964FE2D0DADE00222FD4B0682C5BA53CDE62FB49C6E56F7B9D2b7R6O" TargetMode="External"/><Relationship Id="rId19" Type="http://schemas.openxmlformats.org/officeDocument/2006/relationships/hyperlink" Target="consultantplus://offline/ref=03F08DE7A51A88A52ABBB77F72BC9964FE2D0AAAEA0A22FD4B0682C5BA53CDE62FB49C6E52F6bBRBO" TargetMode="External"/><Relationship Id="rId4" Type="http://schemas.openxmlformats.org/officeDocument/2006/relationships/hyperlink" Target="consultantplus://offline/ref=03F08DE7A51A88A52ABBB77F72BC9964FE2D0FA9E30A22FD4B0682C5BAb5R3O" TargetMode="External"/><Relationship Id="rId9" Type="http://schemas.openxmlformats.org/officeDocument/2006/relationships/hyperlink" Target="consultantplus://offline/ref=03F08DE7A51A88A52ABBB77F72BC9964FF250AACE30122FD4B0682C5BA53CDE62FB49C6E56F7BBD3b7R3O" TargetMode="External"/><Relationship Id="rId14" Type="http://schemas.openxmlformats.org/officeDocument/2006/relationships/hyperlink" Target="consultantplus://offline/ref=03F08DE7A51A88A52ABBB77F72BC9964FE2D0AAAEA0A22FD4B0682C5BA53CDE62FB49C6E56F5BDD1b7REO" TargetMode="External"/><Relationship Id="rId22" Type="http://schemas.openxmlformats.org/officeDocument/2006/relationships/hyperlink" Target="consultantplus://offline/ref=03F08DE7A51A88A52ABBB77F72BC9964FE2D0AAAE50422FD4B0682C5BAb5R3O" TargetMode="External"/><Relationship Id="rId27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лав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6559</Words>
  <Characters>37392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Шешукова Ирина Герасимовна</dc:creator>
  <cp:lastModifiedBy>Татьяна Д. Алешкевич</cp:lastModifiedBy>
  <cp:revision>3</cp:revision>
  <dcterms:created xsi:type="dcterms:W3CDTF">2019-01-24T07:30:00Z</dcterms:created>
  <dcterms:modified xsi:type="dcterms:W3CDTF">2019-01-25T06:57:00Z</dcterms:modified>
</cp:coreProperties>
</file>